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4093D0E4" w:rsidR="00372BB5" w:rsidRPr="00003C3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6"/>
              </w:rPr>
            </w:pPr>
            <w:r w:rsidRPr="00003C35">
              <w:rPr>
                <w:noProof/>
                <w:sz w:val="36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C35" w:rsidRPr="00003C35">
              <w:rPr>
                <w:b/>
                <w:bCs/>
                <w:sz w:val="32"/>
                <w:szCs w:val="36"/>
              </w:rPr>
              <w:t>support worker</w:t>
            </w:r>
            <w:r w:rsidR="002676E2">
              <w:rPr>
                <w:b/>
                <w:bCs/>
                <w:sz w:val="32"/>
                <w:szCs w:val="36"/>
              </w:rPr>
              <w:t xml:space="preserve"> -Day services</w:t>
            </w:r>
          </w:p>
          <w:p w14:paraId="3A2B85FA" w14:textId="48077C75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003C35">
              <w:rPr>
                <w:b/>
                <w:bCs/>
                <w:sz w:val="24"/>
                <w:szCs w:val="24"/>
              </w:rPr>
              <w:t xml:space="preserve">HBC </w:t>
            </w:r>
            <w:r w:rsidR="003B3C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9A2A23B" w14:textId="5AF5381D" w:rsidR="002C11C6" w:rsidRPr="004D13A2" w:rsidRDefault="002C11C6" w:rsidP="003329C7">
            <w:pPr>
              <w:spacing w:line="276" w:lineRule="auto"/>
            </w:pPr>
            <w:r w:rsidRPr="004D13A2">
              <w:t xml:space="preserve">To implement person </w:t>
            </w:r>
            <w:r w:rsidR="000C4656" w:rsidRPr="004D13A2">
              <w:t>centered</w:t>
            </w:r>
            <w:r w:rsidRPr="004D13A2">
              <w:t xml:space="preserve"> plans by supporting people to access a range of opportunities and activities.</w:t>
            </w:r>
          </w:p>
          <w:p w14:paraId="5A646FC8" w14:textId="77777777" w:rsidR="002C11C6" w:rsidRPr="004D13A2" w:rsidRDefault="002C11C6" w:rsidP="003329C7">
            <w:pPr>
              <w:spacing w:line="276" w:lineRule="auto"/>
            </w:pPr>
          </w:p>
          <w:p w14:paraId="52CAB665" w14:textId="77777777" w:rsidR="000C4656" w:rsidRPr="004D13A2" w:rsidRDefault="000C4656" w:rsidP="00C44B49">
            <w:pPr>
              <w:spacing w:line="276" w:lineRule="auto"/>
            </w:pPr>
            <w:r w:rsidRPr="004D13A2">
              <w:t>Other duties of the role:</w:t>
            </w:r>
          </w:p>
          <w:p w14:paraId="75A1BEF6" w14:textId="461FAB1F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Provide appropriate physical, emotional or intellectual support to people using services that will enable them to fulfil their aspirations as determined through the individual planning process.</w:t>
            </w:r>
          </w:p>
          <w:p w14:paraId="66305960" w14:textId="5C9EB7ED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 xml:space="preserve">Provide appropriate support that ensures that the dignity and privacy of each individual is promoted at all times, and that </w:t>
            </w:r>
            <w:proofErr w:type="spellStart"/>
            <w:r w:rsidRPr="004D13A2">
              <w:t>maximises</w:t>
            </w:r>
            <w:proofErr w:type="spellEnd"/>
            <w:r w:rsidRPr="004D13A2">
              <w:t xml:space="preserve"> the potential of each individual to live as independently as they are able to.</w:t>
            </w:r>
          </w:p>
          <w:p w14:paraId="57A7DCB9" w14:textId="691F7F48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Attend to the personal care needs of individuals, where appropriate.</w:t>
            </w:r>
          </w:p>
          <w:p w14:paraId="654584F7" w14:textId="4E46304E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Attend to the health care needs of individuals, as appropriate and as agreed with line Managers.  This may include administration of medication, carrying out of agreed health care procedures etc.</w:t>
            </w:r>
          </w:p>
          <w:p w14:paraId="38FC12D6" w14:textId="704C81E5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lastRenderedPageBreak/>
              <w:t>Support people using services to access a range of community opportunities, including those in leisure, educational and employment  services, as directed by line managers.</w:t>
            </w:r>
          </w:p>
          <w:p w14:paraId="68E419CF" w14:textId="54768E73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Lead or support activities offered in a variety of venues, as determined through the individual planning process and as directed by line managers.</w:t>
            </w:r>
          </w:p>
          <w:p w14:paraId="3020BBEF" w14:textId="305F3193" w:rsidR="00376605" w:rsidRPr="004D13A2" w:rsidRDefault="00C44B49" w:rsidP="00376605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Positively contribute to the process of planning for individuals through discussion, attendance at meetings etc.</w:t>
            </w:r>
          </w:p>
          <w:p w14:paraId="1DBED0B4" w14:textId="5D67A194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 xml:space="preserve">Contribute to ongoing assessment and monitoring of people using services by maintaining and updating records, as required in line with </w:t>
            </w:r>
            <w:proofErr w:type="spellStart"/>
            <w:r w:rsidRPr="004D13A2">
              <w:t>organisational</w:t>
            </w:r>
            <w:proofErr w:type="spellEnd"/>
            <w:r w:rsidRPr="004D13A2">
              <w:t xml:space="preserve"> policies and procedures.</w:t>
            </w:r>
          </w:p>
          <w:p w14:paraId="468981EF" w14:textId="0A2758ED" w:rsidR="00C44B49" w:rsidRPr="004D13A2" w:rsidRDefault="00C44B49" w:rsidP="00C44B4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Liaise and communicate with a range of stakeholders, as appropriate, to promote effective service delivery.</w:t>
            </w:r>
          </w:p>
          <w:p w14:paraId="31E5EBB5" w14:textId="77777777" w:rsidR="000C4656" w:rsidRPr="004D13A2" w:rsidRDefault="00C44B49" w:rsidP="000C465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 w:rsidRPr="004D13A2">
              <w:t>Undertake any other duties and responsibilities as may be assigned from time to time, which are commensurate with the grade of the job.</w:t>
            </w:r>
          </w:p>
          <w:p w14:paraId="27813DF4" w14:textId="77777777" w:rsidR="000C4656" w:rsidRPr="004D13A2" w:rsidRDefault="000C4656" w:rsidP="00C44B49">
            <w:pPr>
              <w:spacing w:line="276" w:lineRule="auto"/>
            </w:pPr>
          </w:p>
          <w:p w14:paraId="57BBA876" w14:textId="4A445E65" w:rsidR="003329C7" w:rsidRPr="004D13A2" w:rsidRDefault="003329C7" w:rsidP="000C4656">
            <w:pPr>
              <w:spacing w:line="276" w:lineRule="auto"/>
              <w:ind w:left="720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CE530F" w:rsidRDefault="00464888" w:rsidP="00395C1F">
            <w:pPr>
              <w:pStyle w:val="Heading1"/>
              <w:spacing w:line="360" w:lineRule="auto"/>
              <w:rPr>
                <w:sz w:val="18"/>
                <w:szCs w:val="20"/>
              </w:rPr>
            </w:pPr>
            <w:r w:rsidRPr="00CE530F">
              <w:rPr>
                <w:sz w:val="18"/>
                <w:szCs w:val="20"/>
              </w:rP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CEC364" w14:textId="1A29A40F" w:rsidR="00BA0860" w:rsidRPr="004D13A2" w:rsidRDefault="00BA0860" w:rsidP="00391491">
            <w:pPr>
              <w:spacing w:line="276" w:lineRule="auto"/>
            </w:pPr>
            <w:r w:rsidRPr="004D13A2">
              <w:t xml:space="preserve">Willingness to attain NVQ Level 2 in social care or equivalent  </w:t>
            </w:r>
          </w:p>
          <w:p w14:paraId="3DEE3871" w14:textId="77777777" w:rsidR="004D13A2" w:rsidRPr="004D13A2" w:rsidRDefault="004D13A2" w:rsidP="00391491">
            <w:pPr>
              <w:spacing w:line="276" w:lineRule="auto"/>
            </w:pPr>
          </w:p>
          <w:p w14:paraId="070E75F6" w14:textId="77777777" w:rsidR="00205503" w:rsidRPr="004D13A2" w:rsidRDefault="008A28B5" w:rsidP="00205503">
            <w:pPr>
              <w:spacing w:line="276" w:lineRule="auto"/>
            </w:pPr>
            <w:r w:rsidRPr="004D13A2">
              <w:t xml:space="preserve">In addition </w:t>
            </w:r>
            <w:r w:rsidR="00213E7B" w:rsidRPr="004D13A2">
              <w:t>you</w:t>
            </w:r>
            <w:r w:rsidRPr="004D13A2">
              <w:t xml:space="preserve"> will have:</w:t>
            </w:r>
          </w:p>
          <w:p w14:paraId="27A84149" w14:textId="77777777" w:rsidR="004D13A2" w:rsidRPr="004D13A2" w:rsidRDefault="004D13A2" w:rsidP="00205503">
            <w:pPr>
              <w:spacing w:line="276" w:lineRule="auto"/>
            </w:pPr>
          </w:p>
          <w:p w14:paraId="06698766" w14:textId="4847D6F6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An understanding of and commitment to anti-discriminatory practice.</w:t>
            </w:r>
          </w:p>
          <w:p w14:paraId="452E6A1B" w14:textId="129CDBC8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maintain written records, as required</w:t>
            </w:r>
          </w:p>
          <w:p w14:paraId="1DDA7E67" w14:textId="7C3E8059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communicate effectively with people using services.</w:t>
            </w:r>
          </w:p>
          <w:p w14:paraId="64007F9C" w14:textId="00BA72D3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promote independence through working practices.</w:t>
            </w:r>
          </w:p>
          <w:p w14:paraId="7EBDF1B6" w14:textId="7995162A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Able to work on own initiative.</w:t>
            </w:r>
          </w:p>
          <w:p w14:paraId="57EEC5C2" w14:textId="79A3642F" w:rsidR="00205503" w:rsidRPr="004D13A2" w:rsidRDefault="00205503" w:rsidP="00205503">
            <w:pPr>
              <w:pStyle w:val="ListParagraph"/>
              <w:numPr>
                <w:ilvl w:val="0"/>
                <w:numId w:val="25"/>
              </w:numPr>
              <w:spacing w:line="276" w:lineRule="auto"/>
            </w:pPr>
            <w:r w:rsidRPr="004D13A2">
              <w:t>Ability to work flexibly, with a range of people using services, and to respond quickly to meet service delivery needs.</w:t>
            </w:r>
          </w:p>
          <w:p w14:paraId="06F65FB6" w14:textId="77777777" w:rsidR="00205503" w:rsidRPr="004D13A2" w:rsidRDefault="00205503" w:rsidP="00391491">
            <w:pPr>
              <w:spacing w:line="276" w:lineRule="auto"/>
            </w:pPr>
          </w:p>
          <w:p w14:paraId="0150C1E9" w14:textId="303B29CC" w:rsidR="008A28B5" w:rsidRPr="004D13A2" w:rsidRDefault="008A28B5" w:rsidP="00391491">
            <w:pPr>
              <w:spacing w:line="276" w:lineRule="auto"/>
              <w:ind w:left="360"/>
            </w:pPr>
          </w:p>
          <w:p w14:paraId="6A36225B" w14:textId="12EE5B7F" w:rsidR="00EC745A" w:rsidRPr="004D13A2" w:rsidRDefault="00EC745A" w:rsidP="00FE52AB">
            <w:pPr>
              <w:spacing w:line="276" w:lineRule="auto"/>
            </w:pPr>
            <w:r w:rsidRPr="004D13A2"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4D13A2" w:rsidRDefault="00EC745A" w:rsidP="00FE52AB">
            <w:pPr>
              <w:spacing w:line="276" w:lineRule="auto"/>
            </w:pPr>
          </w:p>
          <w:p w14:paraId="33DBF184" w14:textId="20ED975B" w:rsidR="00814BD7" w:rsidRPr="00CE530F" w:rsidRDefault="008122A4" w:rsidP="00FE52AB">
            <w:pPr>
              <w:spacing w:line="276" w:lineRule="auto"/>
              <w:rPr>
                <w:sz w:val="18"/>
                <w:szCs w:val="20"/>
              </w:rPr>
            </w:pPr>
            <w:r w:rsidRPr="004D13A2"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133F" w14:textId="77777777" w:rsidR="00917803" w:rsidRDefault="00917803" w:rsidP="00BC73FC">
      <w:r>
        <w:separator/>
      </w:r>
    </w:p>
  </w:endnote>
  <w:endnote w:type="continuationSeparator" w:id="0">
    <w:p w14:paraId="506CBFA6" w14:textId="77777777" w:rsidR="00917803" w:rsidRDefault="00917803" w:rsidP="00BC73FC">
      <w:r>
        <w:continuationSeparator/>
      </w:r>
    </w:p>
  </w:endnote>
  <w:endnote w:type="continuationNotice" w:id="1">
    <w:p w14:paraId="00C22660" w14:textId="77777777" w:rsidR="001360EF" w:rsidRDefault="0013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40EE" w14:textId="77777777" w:rsidR="00917803" w:rsidRDefault="00917803" w:rsidP="00BC73FC">
      <w:r>
        <w:separator/>
      </w:r>
    </w:p>
  </w:footnote>
  <w:footnote w:type="continuationSeparator" w:id="0">
    <w:p w14:paraId="1FC1C063" w14:textId="77777777" w:rsidR="00917803" w:rsidRDefault="00917803" w:rsidP="00BC73FC">
      <w:r>
        <w:continuationSeparator/>
      </w:r>
    </w:p>
  </w:footnote>
  <w:footnote w:type="continuationNotice" w:id="1">
    <w:p w14:paraId="46203108" w14:textId="77777777" w:rsidR="001360EF" w:rsidRDefault="0013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35A2D"/>
    <w:multiLevelType w:val="hybridMultilevel"/>
    <w:tmpl w:val="6E7C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B77665"/>
    <w:multiLevelType w:val="hybridMultilevel"/>
    <w:tmpl w:val="A5682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5795"/>
    <w:multiLevelType w:val="hybridMultilevel"/>
    <w:tmpl w:val="D38C6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4"/>
  </w:num>
  <w:num w:numId="8" w16cid:durableId="2094618771">
    <w:abstractNumId w:val="16"/>
  </w:num>
  <w:num w:numId="9" w16cid:durableId="1866013986">
    <w:abstractNumId w:val="18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0"/>
  </w:num>
  <w:num w:numId="23" w16cid:durableId="444471535">
    <w:abstractNumId w:val="11"/>
  </w:num>
  <w:num w:numId="24" w16cid:durableId="47842590">
    <w:abstractNumId w:val="23"/>
  </w:num>
  <w:num w:numId="25" w16cid:durableId="173229005">
    <w:abstractNumId w:val="17"/>
  </w:num>
  <w:num w:numId="26" w16cid:durableId="7004790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2EEE"/>
    <w:rsid w:val="00003C35"/>
    <w:rsid w:val="000145F9"/>
    <w:rsid w:val="000275E3"/>
    <w:rsid w:val="00060551"/>
    <w:rsid w:val="000761F2"/>
    <w:rsid w:val="0009529B"/>
    <w:rsid w:val="000C4656"/>
    <w:rsid w:val="000E1C8B"/>
    <w:rsid w:val="0010498C"/>
    <w:rsid w:val="001360EF"/>
    <w:rsid w:val="00141C6D"/>
    <w:rsid w:val="0016524D"/>
    <w:rsid w:val="001806C6"/>
    <w:rsid w:val="00180710"/>
    <w:rsid w:val="00181676"/>
    <w:rsid w:val="001C6CDA"/>
    <w:rsid w:val="001D7755"/>
    <w:rsid w:val="001F46F6"/>
    <w:rsid w:val="001F6189"/>
    <w:rsid w:val="00205503"/>
    <w:rsid w:val="00213E7B"/>
    <w:rsid w:val="002141F8"/>
    <w:rsid w:val="00226843"/>
    <w:rsid w:val="0024328B"/>
    <w:rsid w:val="002466AB"/>
    <w:rsid w:val="00246D98"/>
    <w:rsid w:val="002676E2"/>
    <w:rsid w:val="00281B02"/>
    <w:rsid w:val="002A0AC2"/>
    <w:rsid w:val="002C11C6"/>
    <w:rsid w:val="002D755E"/>
    <w:rsid w:val="002F12D8"/>
    <w:rsid w:val="002F6FC8"/>
    <w:rsid w:val="0030456C"/>
    <w:rsid w:val="003329C7"/>
    <w:rsid w:val="003551E1"/>
    <w:rsid w:val="00365C93"/>
    <w:rsid w:val="00372BB5"/>
    <w:rsid w:val="00376605"/>
    <w:rsid w:val="00391491"/>
    <w:rsid w:val="003955FE"/>
    <w:rsid w:val="00395C1F"/>
    <w:rsid w:val="003A0A86"/>
    <w:rsid w:val="003B3C91"/>
    <w:rsid w:val="003C60F7"/>
    <w:rsid w:val="003D4D87"/>
    <w:rsid w:val="00440EC6"/>
    <w:rsid w:val="004600FA"/>
    <w:rsid w:val="00464888"/>
    <w:rsid w:val="00480FAD"/>
    <w:rsid w:val="00492A3E"/>
    <w:rsid w:val="004A09B3"/>
    <w:rsid w:val="004A6BB1"/>
    <w:rsid w:val="004A796F"/>
    <w:rsid w:val="004C6BAA"/>
    <w:rsid w:val="004D13A2"/>
    <w:rsid w:val="00515D95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9781C"/>
    <w:rsid w:val="006C0E64"/>
    <w:rsid w:val="006C32BB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32C01"/>
    <w:rsid w:val="0089153F"/>
    <w:rsid w:val="008A28B5"/>
    <w:rsid w:val="008C5BB7"/>
    <w:rsid w:val="008D29E5"/>
    <w:rsid w:val="008D57B9"/>
    <w:rsid w:val="008E169C"/>
    <w:rsid w:val="008F667C"/>
    <w:rsid w:val="00902AB1"/>
    <w:rsid w:val="00917803"/>
    <w:rsid w:val="00924729"/>
    <w:rsid w:val="00966E71"/>
    <w:rsid w:val="00982CF7"/>
    <w:rsid w:val="0098361A"/>
    <w:rsid w:val="009B45BF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2146F"/>
    <w:rsid w:val="00B6029A"/>
    <w:rsid w:val="00B6431B"/>
    <w:rsid w:val="00B824D6"/>
    <w:rsid w:val="00B905A5"/>
    <w:rsid w:val="00B91C7E"/>
    <w:rsid w:val="00B97621"/>
    <w:rsid w:val="00BA0860"/>
    <w:rsid w:val="00BA7BC6"/>
    <w:rsid w:val="00BC4F52"/>
    <w:rsid w:val="00BC73FC"/>
    <w:rsid w:val="00BD151D"/>
    <w:rsid w:val="00BD6187"/>
    <w:rsid w:val="00C07721"/>
    <w:rsid w:val="00C107EE"/>
    <w:rsid w:val="00C24C53"/>
    <w:rsid w:val="00C3543B"/>
    <w:rsid w:val="00C42AB0"/>
    <w:rsid w:val="00C43902"/>
    <w:rsid w:val="00C43CC7"/>
    <w:rsid w:val="00C44B49"/>
    <w:rsid w:val="00C4790C"/>
    <w:rsid w:val="00C57607"/>
    <w:rsid w:val="00C63F91"/>
    <w:rsid w:val="00C6483A"/>
    <w:rsid w:val="00C916FE"/>
    <w:rsid w:val="00CC3477"/>
    <w:rsid w:val="00CD3C4E"/>
    <w:rsid w:val="00CE530F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DE5A6C"/>
    <w:rsid w:val="00E14925"/>
    <w:rsid w:val="00E26A54"/>
    <w:rsid w:val="00E301C7"/>
    <w:rsid w:val="00E4076D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23BE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C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Template.dotx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Moore</dc:creator>
  <cp:keywords/>
  <dc:description/>
  <cp:lastModifiedBy>Julie Ratcliffe</cp:lastModifiedBy>
  <cp:revision>3</cp:revision>
  <dcterms:created xsi:type="dcterms:W3CDTF">2025-03-12T08:24:00Z</dcterms:created>
  <dcterms:modified xsi:type="dcterms:W3CDTF">2025-04-10T15:22:00Z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