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4940FF75"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193B26">
              <w:rPr>
                <w:b/>
                <w:bCs/>
                <w:sz w:val="40"/>
                <w:szCs w:val="40"/>
              </w:rPr>
              <w:t>Housing solu</w:t>
            </w:r>
            <w:r w:rsidR="009854BB">
              <w:rPr>
                <w:b/>
                <w:bCs/>
                <w:sz w:val="40"/>
                <w:szCs w:val="40"/>
              </w:rPr>
              <w:t>tion Advisor</w:t>
            </w:r>
          </w:p>
          <w:p w14:paraId="3A2B85FA" w14:textId="235A0224" w:rsidR="007C3222" w:rsidRPr="007C3222" w:rsidRDefault="000F5A32" w:rsidP="000F5A32">
            <w:r>
              <w:rPr>
                <w:b/>
                <w:bCs/>
                <w:sz w:val="24"/>
                <w:szCs w:val="24"/>
              </w:rPr>
              <w:t xml:space="preserve">SALARY GRADE: </w:t>
            </w:r>
            <w:r w:rsidR="00193B26">
              <w:rPr>
                <w:b/>
                <w:bCs/>
                <w:sz w:val="24"/>
                <w:szCs w:val="24"/>
              </w:rPr>
              <w:t>HBC6</w:t>
            </w:r>
          </w:p>
        </w:tc>
        <w:tc>
          <w:tcPr>
            <w:tcW w:w="3675"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9DD7B86" w:rsidR="00C6483A" w:rsidRPr="00C6483A" w:rsidRDefault="00C6483A" w:rsidP="00C6483A">
            <w:pPr>
              <w:numPr>
                <w:ilvl w:val="0"/>
                <w:numId w:val="9"/>
              </w:numPr>
              <w:spacing w:line="276" w:lineRule="auto"/>
            </w:pPr>
            <w:r w:rsidRPr="00C6483A">
              <w:t>Flexible / hybrid working arrangements available</w:t>
            </w:r>
            <w:r w:rsidR="008451F3">
              <w:t xml:space="preserve"> </w:t>
            </w:r>
            <w:r w:rsidR="008451F3" w:rsidRPr="008451F3">
              <w:rPr>
                <w:b/>
                <w:bCs/>
              </w:rPr>
              <w:t>Following a</w:t>
            </w:r>
            <w:r w:rsidR="008451F3">
              <w:rPr>
                <w:b/>
                <w:bCs/>
              </w:rPr>
              <w:t xml:space="preserve">n initial </w:t>
            </w:r>
            <w:r w:rsidR="008451F3" w:rsidRPr="008451F3">
              <w:rPr>
                <w:b/>
                <w:bCs/>
              </w:rPr>
              <w:t xml:space="preserve"> period of training</w:t>
            </w:r>
            <w:r w:rsidR="008451F3">
              <w:rPr>
                <w:b/>
                <w:bCs/>
              </w:rPr>
              <w:t>.</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including discounted shopping, car leasing, gym memberships, wellbeing hub and Employee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605791B3" w:rsidR="001962F7" w:rsidRPr="006837CE" w:rsidRDefault="005476ED" w:rsidP="008451F3">
            <w:pPr>
              <w:rPr>
                <w:rFonts w:asciiTheme="majorHAnsi" w:hAnsiTheme="majorHAnsi"/>
              </w:rPr>
            </w:pPr>
            <w:r w:rsidRPr="006837CE">
              <w:rPr>
                <w:rFonts w:asciiTheme="majorHAnsi" w:hAnsiTheme="majorHAnsi" w:cs="Arial"/>
              </w:rPr>
              <w:t xml:space="preserve">Provide specialist advice to members of the public, with the primary aim of preventing homelessness.  Investigate and make determinations on homelessness / threatened with homelessness cases, in accordance with the provisions of Part VII of the Housing Act 1996 </w:t>
            </w:r>
            <w:r w:rsidRPr="006837CE">
              <w:rPr>
                <w:rFonts w:asciiTheme="majorHAnsi" w:hAnsiTheme="majorHAnsi" w:cs="Arial"/>
                <w:szCs w:val="21"/>
              </w:rPr>
              <w:t>(as amended by the Homelessness Act 2002)</w:t>
            </w:r>
            <w:r w:rsidRPr="006837CE">
              <w:rPr>
                <w:rFonts w:asciiTheme="majorHAnsi" w:hAnsiTheme="majorHAnsi" w:cs="Arial"/>
              </w:rPr>
              <w:t>, the Code of Guidance and Council policy and practice.</w:t>
            </w:r>
          </w:p>
          <w:p w14:paraId="3A0F77AF" w14:textId="77777777" w:rsidR="001962F7" w:rsidRDefault="001962F7" w:rsidP="001962F7">
            <w:pPr>
              <w:spacing w:line="276" w:lineRule="auto"/>
            </w:pPr>
          </w:p>
          <w:p w14:paraId="5793DD47" w14:textId="33638C47" w:rsidR="00BA4515" w:rsidRPr="001B2D7C" w:rsidRDefault="001962F7" w:rsidP="001962F7">
            <w:pPr>
              <w:spacing w:line="276" w:lineRule="auto"/>
            </w:pPr>
            <w:r w:rsidRPr="006837CE">
              <w:rPr>
                <w:rFonts w:asciiTheme="majorHAnsi" w:hAnsiTheme="majorHAnsi"/>
              </w:rPr>
              <w:t>More specific responsibilities include:</w:t>
            </w:r>
          </w:p>
          <w:p w14:paraId="41E48164" w14:textId="77777777" w:rsidR="00922EC5" w:rsidRPr="001B2D7C" w:rsidRDefault="00922EC5" w:rsidP="00BA4515">
            <w:pPr>
              <w:rPr>
                <w:rFonts w:cs="Arial"/>
                <w:szCs w:val="21"/>
                <w:u w:val="single"/>
              </w:rPr>
            </w:pPr>
            <w:r w:rsidRPr="001B2D7C">
              <w:rPr>
                <w:rFonts w:cs="Arial"/>
                <w:szCs w:val="21"/>
                <w:u w:val="single"/>
              </w:rPr>
              <w:t>Homelessness</w:t>
            </w:r>
          </w:p>
          <w:p w14:paraId="12109949" w14:textId="751CDF54" w:rsidR="00922EC5" w:rsidRPr="001B2D7C" w:rsidRDefault="00922EC5" w:rsidP="00BA4515">
            <w:pPr>
              <w:pStyle w:val="ListParagraph"/>
              <w:numPr>
                <w:ilvl w:val="0"/>
                <w:numId w:val="24"/>
              </w:numPr>
              <w:rPr>
                <w:rFonts w:cs="Arial"/>
              </w:rPr>
            </w:pPr>
            <w:r w:rsidRPr="001B2D7C">
              <w:rPr>
                <w:rFonts w:cs="Arial"/>
                <w:szCs w:val="21"/>
              </w:rPr>
              <w:t>Carry out formal investigations under the Housing Act 1996, to ensure that the Council fulfils its statutory duties, to determine applications, to ensure that clients are kept informed at all stages, and to issue written notifications of all decisions made.</w:t>
            </w:r>
          </w:p>
          <w:p w14:paraId="0CC47721" w14:textId="34CE6D9A" w:rsidR="00922EC5" w:rsidRPr="001B2D7C" w:rsidRDefault="00922EC5" w:rsidP="00AA1C55">
            <w:pPr>
              <w:pStyle w:val="ListParagraph"/>
              <w:numPr>
                <w:ilvl w:val="0"/>
                <w:numId w:val="24"/>
              </w:numPr>
              <w:rPr>
                <w:rFonts w:cs="Arial"/>
              </w:rPr>
            </w:pPr>
            <w:r w:rsidRPr="001B2D7C">
              <w:rPr>
                <w:rFonts w:cs="Arial"/>
              </w:rPr>
              <w:lastRenderedPageBreak/>
              <w:t>Monitor the progress of households under the choice based lettings scheme, ensuring that applicants are considered for properties in line with the Allocations Policy and that the information held on applicants is accurate and regularly updated.</w:t>
            </w:r>
          </w:p>
          <w:p w14:paraId="681AEE53" w14:textId="77777777" w:rsidR="00922EC5" w:rsidRPr="001B2D7C" w:rsidRDefault="00922EC5" w:rsidP="00AA1C55">
            <w:pPr>
              <w:pStyle w:val="ListParagraph"/>
              <w:numPr>
                <w:ilvl w:val="0"/>
                <w:numId w:val="24"/>
              </w:numPr>
              <w:rPr>
                <w:rFonts w:cs="Arial"/>
              </w:rPr>
            </w:pPr>
            <w:r w:rsidRPr="001B2D7C">
              <w:rPr>
                <w:rFonts w:cs="Arial"/>
              </w:rPr>
              <w:t xml:space="preserve">Assist applicants with the administration of the choice based lettings scheme and where </w:t>
            </w:r>
            <w:r w:rsidRPr="001B2D7C">
              <w:rPr>
                <w:rFonts w:cs="Arial"/>
                <w:vanish/>
              </w:rPr>
              <w:t>and meet agreed national and local set targets.d alternative housing options/solutions, in order to prevent future hom</w:t>
            </w:r>
            <w:r w:rsidRPr="001B2D7C">
              <w:rPr>
                <w:rFonts w:cs="Arial"/>
              </w:rPr>
              <w:t xml:space="preserve"> appropriate, advocate and challenge the Choice Based Lettings process, to ensure allocations fully comply with the Local Authority statutory requirements.</w:t>
            </w:r>
          </w:p>
          <w:p w14:paraId="7B9C6291" w14:textId="77777777" w:rsidR="00AA1C55" w:rsidRPr="001B2D7C" w:rsidRDefault="00AA1C55" w:rsidP="00922EC5">
            <w:pPr>
              <w:rPr>
                <w:rFonts w:cs="Arial"/>
              </w:rPr>
            </w:pPr>
          </w:p>
          <w:p w14:paraId="6C35CEFA" w14:textId="77777777" w:rsidR="00922EC5" w:rsidRPr="001B2D7C" w:rsidRDefault="00922EC5" w:rsidP="00922EC5">
            <w:pPr>
              <w:rPr>
                <w:rFonts w:cs="Arial"/>
                <w:u w:val="single"/>
              </w:rPr>
            </w:pPr>
            <w:r w:rsidRPr="001B2D7C">
              <w:rPr>
                <w:rFonts w:cs="Arial"/>
                <w:u w:val="single"/>
              </w:rPr>
              <w:t>Prevention</w:t>
            </w:r>
          </w:p>
          <w:p w14:paraId="67522B14" w14:textId="77777777" w:rsidR="00922EC5" w:rsidRPr="001B2D7C" w:rsidRDefault="00922EC5" w:rsidP="00AA1C55">
            <w:pPr>
              <w:pStyle w:val="ListParagraph"/>
              <w:numPr>
                <w:ilvl w:val="0"/>
                <w:numId w:val="25"/>
              </w:numPr>
              <w:rPr>
                <w:rFonts w:cs="Arial"/>
              </w:rPr>
            </w:pPr>
            <w:r w:rsidRPr="001B2D7C">
              <w:rPr>
                <w:rFonts w:cs="Arial"/>
              </w:rPr>
              <w:t>Contribute to the future development of prevention, assessment and rehousing services to promote housing options available.</w:t>
            </w:r>
          </w:p>
          <w:p w14:paraId="564B8B96" w14:textId="77777777" w:rsidR="00922EC5" w:rsidRPr="001B2D7C" w:rsidRDefault="00922EC5" w:rsidP="00AA1C55">
            <w:pPr>
              <w:pStyle w:val="ListParagraph"/>
              <w:numPr>
                <w:ilvl w:val="0"/>
                <w:numId w:val="25"/>
              </w:numPr>
              <w:rPr>
                <w:rFonts w:cs="Arial"/>
              </w:rPr>
            </w:pPr>
            <w:r w:rsidRPr="001B2D7C">
              <w:rPr>
                <w:rFonts w:cs="Arial"/>
              </w:rPr>
              <w:t>Provide an efficient and effective front line assessment and prevention service.  Keeping the service safe by accurately assessing housing need and homelessness in line with the housing legislation within front line triage, duty assessments, telephone assessments, interviews, home visits and outreach surgeries, and at all times ensuring that the Local Authority complies with statutory duty.</w:t>
            </w:r>
          </w:p>
          <w:p w14:paraId="716A54A5" w14:textId="65E01F16" w:rsidR="00922EC5" w:rsidRPr="001B2D7C" w:rsidRDefault="00922EC5" w:rsidP="00640FF5">
            <w:pPr>
              <w:pStyle w:val="ListParagraph"/>
              <w:numPr>
                <w:ilvl w:val="0"/>
                <w:numId w:val="25"/>
              </w:numPr>
              <w:rPr>
                <w:rFonts w:cs="Arial"/>
                <w:b/>
              </w:rPr>
            </w:pPr>
            <w:r w:rsidRPr="001B2D7C">
              <w:rPr>
                <w:rFonts w:cs="Arial"/>
              </w:rPr>
              <w:t>Work in partnership with colleagues and external agencies to promote the prevention agenda and identify appropriate multi agency actions and solutions, ensuring that the customer pathways are monitored and delivered in line with the customer expectations and that the customer’s needs are fully met.</w:t>
            </w:r>
          </w:p>
          <w:p w14:paraId="173E20D9" w14:textId="77777777" w:rsidR="00922EC5" w:rsidRPr="001B2D7C" w:rsidRDefault="00922EC5" w:rsidP="00AA1C55">
            <w:pPr>
              <w:pStyle w:val="ListParagraph"/>
              <w:numPr>
                <w:ilvl w:val="0"/>
                <w:numId w:val="25"/>
              </w:numPr>
              <w:rPr>
                <w:rFonts w:cs="Arial"/>
                <w:b/>
              </w:rPr>
            </w:pPr>
            <w:r w:rsidRPr="001B2D7C">
              <w:rPr>
                <w:rFonts w:cs="Arial"/>
              </w:rPr>
              <w:t>To provide up to date specialist advice options to all sectors of the public and ensure they are fully informed of the housing options and services available to them, in order to prevent homelessness wherever possible and respond to identified housing needs, egg vulnerable and complex needs client groups.</w:t>
            </w:r>
          </w:p>
          <w:p w14:paraId="457EF5AE" w14:textId="77777777" w:rsidR="00922EC5" w:rsidRPr="001B2D7C" w:rsidRDefault="00922EC5" w:rsidP="00AA1C55">
            <w:pPr>
              <w:pStyle w:val="ListParagraph"/>
              <w:numPr>
                <w:ilvl w:val="0"/>
                <w:numId w:val="25"/>
              </w:numPr>
              <w:autoSpaceDE w:val="0"/>
              <w:autoSpaceDN w:val="0"/>
              <w:adjustRightInd w:val="0"/>
              <w:rPr>
                <w:rFonts w:cs="Arial"/>
                <w:szCs w:val="21"/>
              </w:rPr>
            </w:pPr>
            <w:r w:rsidRPr="001B2D7C">
              <w:rPr>
                <w:rFonts w:cs="Arial"/>
                <w:szCs w:val="21"/>
              </w:rPr>
              <w:t>Contribute to the development and promotion of existing and alternative housing options/solutions, in order to prevent future homelessness and meet agreed national and local set targets.</w:t>
            </w:r>
          </w:p>
          <w:p w14:paraId="4855A177" w14:textId="77777777" w:rsidR="00AA1C55" w:rsidRPr="001B2D7C" w:rsidRDefault="00AA1C55" w:rsidP="00922EC5">
            <w:pPr>
              <w:autoSpaceDE w:val="0"/>
              <w:autoSpaceDN w:val="0"/>
              <w:adjustRightInd w:val="0"/>
              <w:rPr>
                <w:rFonts w:cs="Arial"/>
                <w:szCs w:val="21"/>
              </w:rPr>
            </w:pPr>
          </w:p>
          <w:p w14:paraId="32A3EDAD" w14:textId="77777777" w:rsidR="00922EC5" w:rsidRPr="001B2D7C" w:rsidRDefault="00922EC5" w:rsidP="00922EC5">
            <w:pPr>
              <w:rPr>
                <w:rFonts w:cs="Arial"/>
                <w:u w:val="single"/>
              </w:rPr>
            </w:pPr>
            <w:r w:rsidRPr="001B2D7C">
              <w:rPr>
                <w:rFonts w:cs="Arial"/>
                <w:u w:val="single"/>
              </w:rPr>
              <w:t>Process</w:t>
            </w:r>
          </w:p>
          <w:p w14:paraId="55E1DB0A" w14:textId="77777777" w:rsidR="00922EC5" w:rsidRPr="001B2D7C" w:rsidRDefault="00922EC5" w:rsidP="005D14D1">
            <w:pPr>
              <w:pStyle w:val="ListParagraph"/>
              <w:numPr>
                <w:ilvl w:val="0"/>
                <w:numId w:val="26"/>
              </w:numPr>
              <w:autoSpaceDE w:val="0"/>
              <w:autoSpaceDN w:val="0"/>
              <w:adjustRightInd w:val="0"/>
              <w:rPr>
                <w:rFonts w:cs="Arial"/>
              </w:rPr>
            </w:pPr>
            <w:r w:rsidRPr="001B2D7C">
              <w:rPr>
                <w:rFonts w:cs="Arial"/>
              </w:rPr>
              <w:t xml:space="preserve">Contribute towards the delivery of the prevention agenda and Gold Standard </w:t>
            </w:r>
            <w:proofErr w:type="spellStart"/>
            <w:r w:rsidRPr="001B2D7C">
              <w:rPr>
                <w:rFonts w:cs="Arial"/>
              </w:rPr>
              <w:t>programme</w:t>
            </w:r>
            <w:proofErr w:type="spellEnd"/>
            <w:r w:rsidRPr="001B2D7C">
              <w:rPr>
                <w:rFonts w:cs="Arial"/>
              </w:rPr>
              <w:t>, to ensure that the service contributes effectively to tackling social inclusion, worklessness, welfare reform, debt and overcrowding.</w:t>
            </w:r>
          </w:p>
          <w:p w14:paraId="549CFCA0" w14:textId="77777777" w:rsidR="00922EC5" w:rsidRPr="001B2D7C" w:rsidRDefault="00922EC5" w:rsidP="005D14D1">
            <w:pPr>
              <w:pStyle w:val="ListParagraph"/>
              <w:numPr>
                <w:ilvl w:val="0"/>
                <w:numId w:val="26"/>
              </w:numPr>
              <w:autoSpaceDE w:val="0"/>
              <w:autoSpaceDN w:val="0"/>
              <w:adjustRightInd w:val="0"/>
              <w:rPr>
                <w:rFonts w:cs="Arial"/>
              </w:rPr>
            </w:pPr>
            <w:r w:rsidRPr="001B2D7C">
              <w:rPr>
                <w:rFonts w:cs="Arial"/>
              </w:rPr>
              <w:t>Provide a community focused service to ensure the service is accessible to all customers and partners. To include home visits to discuss housing needs and work directly with the customer to resolve the housing situation.</w:t>
            </w:r>
          </w:p>
          <w:p w14:paraId="259478D8" w14:textId="77777777" w:rsidR="00922EC5" w:rsidRPr="001B2D7C" w:rsidRDefault="00922EC5" w:rsidP="005D14D1">
            <w:pPr>
              <w:pStyle w:val="ListParagraph"/>
              <w:numPr>
                <w:ilvl w:val="0"/>
                <w:numId w:val="26"/>
              </w:numPr>
              <w:autoSpaceDE w:val="0"/>
              <w:autoSpaceDN w:val="0"/>
              <w:adjustRightInd w:val="0"/>
              <w:rPr>
                <w:rFonts w:cs="Arial"/>
              </w:rPr>
            </w:pPr>
            <w:r w:rsidRPr="001B2D7C">
              <w:rPr>
                <w:rFonts w:cs="Arial"/>
              </w:rPr>
              <w:t xml:space="preserve">Provide </w:t>
            </w:r>
            <w:proofErr w:type="spellStart"/>
            <w:r w:rsidRPr="001B2D7C">
              <w:rPr>
                <w:rFonts w:cs="Arial"/>
              </w:rPr>
              <w:t>specialised</w:t>
            </w:r>
            <w:proofErr w:type="spellEnd"/>
            <w:r w:rsidRPr="001B2D7C">
              <w:rPr>
                <w:rFonts w:cs="Arial"/>
              </w:rPr>
              <w:t xml:space="preserve"> outreach housing advice surgeries within internal and external agencies, courts, schools, colleges and hostels within the Borough.</w:t>
            </w:r>
          </w:p>
          <w:p w14:paraId="4BECAD77" w14:textId="77777777" w:rsidR="00922EC5" w:rsidRPr="001B2D7C" w:rsidRDefault="00922EC5" w:rsidP="005D14D1">
            <w:pPr>
              <w:pStyle w:val="ListParagraph"/>
              <w:numPr>
                <w:ilvl w:val="0"/>
                <w:numId w:val="26"/>
              </w:numPr>
              <w:autoSpaceDE w:val="0"/>
              <w:autoSpaceDN w:val="0"/>
              <w:adjustRightInd w:val="0"/>
              <w:rPr>
                <w:rFonts w:cs="Arial"/>
              </w:rPr>
            </w:pPr>
            <w:r w:rsidRPr="001B2D7C">
              <w:rPr>
                <w:rFonts w:cs="Arial"/>
              </w:rPr>
              <w:t>Seek to prevent homelessness by liaison with creditors, solicitors, Landlords, applicants, their families and the County Court etc. and by giving advice, assistance or direct action.</w:t>
            </w:r>
          </w:p>
          <w:p w14:paraId="51C79482" w14:textId="77777777" w:rsidR="00922EC5" w:rsidRPr="001B2D7C" w:rsidRDefault="00922EC5" w:rsidP="005D14D1">
            <w:pPr>
              <w:pStyle w:val="ListParagraph"/>
              <w:numPr>
                <w:ilvl w:val="0"/>
                <w:numId w:val="26"/>
              </w:numPr>
              <w:autoSpaceDE w:val="0"/>
              <w:autoSpaceDN w:val="0"/>
              <w:adjustRightInd w:val="0"/>
              <w:rPr>
                <w:rFonts w:cs="Arial"/>
              </w:rPr>
            </w:pPr>
            <w:r w:rsidRPr="001B2D7C">
              <w:rPr>
                <w:rFonts w:cs="Arial"/>
              </w:rPr>
              <w:t>Actively engage with courts, attending helpdesk sessions, representing clients and involvement with court action group.</w:t>
            </w:r>
          </w:p>
          <w:p w14:paraId="3C0A56DB" w14:textId="4E499B95" w:rsidR="00922EC5" w:rsidRPr="001B2D7C" w:rsidRDefault="00922EC5" w:rsidP="006D4853">
            <w:pPr>
              <w:pStyle w:val="ListParagraph"/>
              <w:numPr>
                <w:ilvl w:val="0"/>
                <w:numId w:val="26"/>
              </w:numPr>
              <w:autoSpaceDE w:val="0"/>
              <w:autoSpaceDN w:val="0"/>
              <w:adjustRightInd w:val="0"/>
              <w:rPr>
                <w:rFonts w:cs="Arial"/>
              </w:rPr>
            </w:pPr>
            <w:r w:rsidRPr="001B2D7C">
              <w:rPr>
                <w:rFonts w:cs="Arial"/>
              </w:rPr>
              <w:t xml:space="preserve">Deliver joint protocols with partners in providing services to the homeless households.  To further promote and deliver a training </w:t>
            </w:r>
            <w:proofErr w:type="spellStart"/>
            <w:r w:rsidRPr="001B2D7C">
              <w:rPr>
                <w:rFonts w:cs="Arial"/>
              </w:rPr>
              <w:t>programme</w:t>
            </w:r>
            <w:proofErr w:type="spellEnd"/>
            <w:r w:rsidRPr="001B2D7C">
              <w:rPr>
                <w:rFonts w:cs="Arial"/>
              </w:rPr>
              <w:t xml:space="preserve"> on housing advice and homelessness prevention to other HBC staff and partner agencies</w:t>
            </w:r>
          </w:p>
          <w:p w14:paraId="73B2F5AF" w14:textId="77777777" w:rsidR="00922EC5" w:rsidRPr="001B2D7C" w:rsidRDefault="00922EC5" w:rsidP="005D14D1">
            <w:pPr>
              <w:pStyle w:val="ListParagraph"/>
              <w:numPr>
                <w:ilvl w:val="0"/>
                <w:numId w:val="26"/>
              </w:numPr>
              <w:autoSpaceDE w:val="0"/>
              <w:autoSpaceDN w:val="0"/>
              <w:adjustRightInd w:val="0"/>
              <w:rPr>
                <w:rFonts w:cs="Arial"/>
              </w:rPr>
            </w:pPr>
            <w:r w:rsidRPr="001B2D7C">
              <w:rPr>
                <w:rFonts w:cs="Arial"/>
              </w:rPr>
              <w:t>Provide a range of advice to customers, including help with or signposting to other services, budgeting, benefit advice, help to sustain and comply with tenancy conditions and help to settle into local networks and facilitate support from the relevant agencies.</w:t>
            </w:r>
          </w:p>
          <w:p w14:paraId="33882A85" w14:textId="77777777" w:rsidR="00922EC5" w:rsidRPr="001B2D7C" w:rsidRDefault="00922EC5" w:rsidP="005D14D1">
            <w:pPr>
              <w:pStyle w:val="ListParagraph"/>
              <w:numPr>
                <w:ilvl w:val="0"/>
                <w:numId w:val="26"/>
              </w:numPr>
              <w:autoSpaceDE w:val="0"/>
              <w:autoSpaceDN w:val="0"/>
              <w:adjustRightInd w:val="0"/>
              <w:rPr>
                <w:rFonts w:cs="Arial"/>
                <w:szCs w:val="21"/>
              </w:rPr>
            </w:pPr>
            <w:r w:rsidRPr="001B2D7C">
              <w:rPr>
                <w:rFonts w:cs="Arial"/>
                <w:szCs w:val="21"/>
              </w:rPr>
              <w:t>Seek to understand and respond to the needs of others in a way that provides an excellent service, eliminates discrimination, reflects best practice and contributes towards achieving best value practices.</w:t>
            </w:r>
          </w:p>
          <w:p w14:paraId="09D3F22F" w14:textId="77777777" w:rsidR="00922EC5" w:rsidRPr="001B2D7C" w:rsidRDefault="00922EC5" w:rsidP="005D14D1">
            <w:pPr>
              <w:pStyle w:val="ListParagraph"/>
              <w:numPr>
                <w:ilvl w:val="0"/>
                <w:numId w:val="26"/>
              </w:numPr>
              <w:autoSpaceDE w:val="0"/>
              <w:autoSpaceDN w:val="0"/>
              <w:adjustRightInd w:val="0"/>
              <w:rPr>
                <w:rFonts w:cs="Arial"/>
                <w:szCs w:val="21"/>
              </w:rPr>
            </w:pPr>
            <w:r w:rsidRPr="001B2D7C">
              <w:rPr>
                <w:rFonts w:cs="Arial"/>
                <w:szCs w:val="21"/>
              </w:rPr>
              <w:t>Participate in marketing the Housing Solutions Service by producing leaflets, posters and attending outreach events.</w:t>
            </w:r>
          </w:p>
          <w:p w14:paraId="4B26ACF1" w14:textId="1B2A023B" w:rsidR="00523CA1" w:rsidRPr="00303731" w:rsidRDefault="00922EC5" w:rsidP="005031D4">
            <w:pPr>
              <w:pStyle w:val="ListParagraph"/>
              <w:numPr>
                <w:ilvl w:val="0"/>
                <w:numId w:val="26"/>
              </w:numPr>
              <w:autoSpaceDE w:val="0"/>
              <w:autoSpaceDN w:val="0"/>
              <w:adjustRightInd w:val="0"/>
              <w:rPr>
                <w:rFonts w:cs="Arial"/>
                <w:szCs w:val="21"/>
              </w:rPr>
            </w:pPr>
            <w:r w:rsidRPr="00303731">
              <w:rPr>
                <w:rFonts w:cs="Arial"/>
                <w:szCs w:val="21"/>
              </w:rPr>
              <w:t>Participate in marketing the Housing Solutions Service by producing leaflets, posters and attending outreach events.</w:t>
            </w:r>
          </w:p>
          <w:p w14:paraId="1CA3B145" w14:textId="77777777" w:rsidR="00922EC5" w:rsidRPr="001B2D7C" w:rsidRDefault="00922EC5" w:rsidP="00922EC5">
            <w:pPr>
              <w:autoSpaceDE w:val="0"/>
              <w:autoSpaceDN w:val="0"/>
              <w:adjustRightInd w:val="0"/>
              <w:rPr>
                <w:rFonts w:cs="Arial"/>
                <w:szCs w:val="21"/>
              </w:rPr>
            </w:pPr>
          </w:p>
          <w:p w14:paraId="4ED46D7F" w14:textId="77777777" w:rsidR="00922EC5" w:rsidRPr="001B2D7C" w:rsidRDefault="00922EC5" w:rsidP="00922EC5">
            <w:pPr>
              <w:autoSpaceDE w:val="0"/>
              <w:autoSpaceDN w:val="0"/>
              <w:adjustRightInd w:val="0"/>
              <w:rPr>
                <w:rFonts w:cs="Arial"/>
                <w:szCs w:val="21"/>
              </w:rPr>
            </w:pPr>
            <w:r w:rsidRPr="001B2D7C">
              <w:rPr>
                <w:rFonts w:cs="Arial"/>
                <w:szCs w:val="21"/>
                <w:u w:val="single"/>
              </w:rPr>
              <w:t>Private Rented Sector</w:t>
            </w:r>
          </w:p>
          <w:p w14:paraId="46797B46"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In accordance with Localism Act 2011, establish good working relationships with private landlords, encouraging them to take homeless referrals, customers in housing need and tenants claiming housing benefit.</w:t>
            </w:r>
          </w:p>
          <w:p w14:paraId="36A054BA" w14:textId="38C244A0" w:rsidR="00922EC5" w:rsidRPr="001B2D7C" w:rsidRDefault="00922EC5" w:rsidP="00D42DB9">
            <w:pPr>
              <w:pStyle w:val="ListParagraph"/>
              <w:numPr>
                <w:ilvl w:val="0"/>
                <w:numId w:val="27"/>
              </w:numPr>
              <w:autoSpaceDE w:val="0"/>
              <w:autoSpaceDN w:val="0"/>
              <w:adjustRightInd w:val="0"/>
              <w:rPr>
                <w:rFonts w:cs="Arial"/>
              </w:rPr>
            </w:pPr>
            <w:r w:rsidRPr="001B2D7C">
              <w:rPr>
                <w:rFonts w:cs="Arial"/>
                <w:szCs w:val="21"/>
              </w:rPr>
              <w:t xml:space="preserve">Encourage landlords to consider extending their tenancies beyond the 6 months and charge rents within the Local Housing Allowance.  </w:t>
            </w:r>
          </w:p>
          <w:p w14:paraId="3FDF334B"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Encourage private landlords to contact and work directly with the Housing Solutions team, prior to serving legal notice on tenants, thus enabling mediation to take place if appropriate or give the team maximum notice to find alternative accommodation for the tenant.</w:t>
            </w:r>
          </w:p>
          <w:p w14:paraId="70BFA846" w14:textId="77777777" w:rsidR="00922EC5" w:rsidRPr="001B2D7C" w:rsidRDefault="00922EC5" w:rsidP="00D42DB9">
            <w:pPr>
              <w:pStyle w:val="ListParagraph"/>
              <w:numPr>
                <w:ilvl w:val="0"/>
                <w:numId w:val="27"/>
              </w:numPr>
              <w:rPr>
                <w:rFonts w:cs="Arial"/>
                <w:szCs w:val="21"/>
              </w:rPr>
            </w:pPr>
            <w:r w:rsidRPr="001B2D7C">
              <w:rPr>
                <w:rFonts w:cs="Arial"/>
                <w:szCs w:val="21"/>
              </w:rPr>
              <w:t>Provide local private landlords with information on good practice, tenancy regulations and legal requirements</w:t>
            </w:r>
          </w:p>
          <w:p w14:paraId="20114EE1" w14:textId="03E3C285" w:rsidR="00E456F1" w:rsidRPr="001B2D7C" w:rsidRDefault="00922EC5" w:rsidP="00D31ADB">
            <w:pPr>
              <w:pStyle w:val="ListParagraph"/>
              <w:numPr>
                <w:ilvl w:val="0"/>
                <w:numId w:val="27"/>
              </w:numPr>
              <w:autoSpaceDE w:val="0"/>
              <w:autoSpaceDN w:val="0"/>
              <w:adjustRightInd w:val="0"/>
              <w:rPr>
                <w:rFonts w:cs="Arial"/>
                <w:szCs w:val="21"/>
              </w:rPr>
            </w:pPr>
            <w:r w:rsidRPr="001B2D7C">
              <w:rPr>
                <w:rFonts w:cs="Arial"/>
                <w:szCs w:val="21"/>
              </w:rPr>
              <w:t>Respond and provide advice on harassment and illegal eviction in the private rented sector.</w:t>
            </w:r>
          </w:p>
          <w:p w14:paraId="4196F9CC" w14:textId="77777777" w:rsidR="00A86E23" w:rsidRPr="001B2D7C" w:rsidRDefault="00A86E23" w:rsidP="00A86E23">
            <w:pPr>
              <w:pStyle w:val="ListParagraph"/>
              <w:autoSpaceDE w:val="0"/>
              <w:autoSpaceDN w:val="0"/>
              <w:adjustRightInd w:val="0"/>
              <w:rPr>
                <w:rFonts w:cs="Arial"/>
                <w:szCs w:val="21"/>
              </w:rPr>
            </w:pPr>
          </w:p>
          <w:p w14:paraId="49D02B6D" w14:textId="0CA1FD30" w:rsidR="00922EC5" w:rsidRPr="001B2D7C" w:rsidRDefault="00922EC5" w:rsidP="00A86E23">
            <w:pPr>
              <w:autoSpaceDE w:val="0"/>
              <w:autoSpaceDN w:val="0"/>
              <w:adjustRightInd w:val="0"/>
              <w:rPr>
                <w:rFonts w:cs="Arial"/>
                <w:szCs w:val="21"/>
                <w:u w:val="single"/>
              </w:rPr>
            </w:pPr>
            <w:r w:rsidRPr="001B2D7C">
              <w:rPr>
                <w:rFonts w:cs="Arial"/>
                <w:szCs w:val="21"/>
                <w:u w:val="single"/>
              </w:rPr>
              <w:t>Mainstay (Accommodation and floating support service)</w:t>
            </w:r>
          </w:p>
          <w:p w14:paraId="78B11C23" w14:textId="2F0E7A80" w:rsidR="00922EC5" w:rsidRPr="001B2D7C" w:rsidRDefault="00922EC5" w:rsidP="005F49FA">
            <w:pPr>
              <w:pStyle w:val="ListParagraph"/>
              <w:numPr>
                <w:ilvl w:val="0"/>
                <w:numId w:val="27"/>
              </w:numPr>
              <w:autoSpaceDE w:val="0"/>
              <w:autoSpaceDN w:val="0"/>
              <w:adjustRightInd w:val="0"/>
            </w:pPr>
            <w:r w:rsidRPr="001B2D7C">
              <w:rPr>
                <w:rFonts w:cs="Arial"/>
                <w:szCs w:val="21"/>
              </w:rPr>
              <w:t>Deliver and monitor the new information technology system that will record all supported housing accommodation and floating support referrals, and arrange interim / temporary accommodation for homeless/ prevention customers in accordance with procedural practice.</w:t>
            </w:r>
          </w:p>
          <w:p w14:paraId="3D9152A4"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Provide advice and risk assessment service to vulnerable homeless customers and /or customers threatened with homelessness to ensure the required support and temporary accommodation placements are instigated.</w:t>
            </w:r>
          </w:p>
          <w:p w14:paraId="0B1C3506"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Administer accommodation and support service using the mainstay database and liaising with providers to ensure all data submitted is accurate.</w:t>
            </w:r>
          </w:p>
          <w:p w14:paraId="542AD9AE"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Administer accommodation and support service using the mainstay database and liaising with providers to ensure all data submitted is accurate.</w:t>
            </w:r>
          </w:p>
          <w:p w14:paraId="0AEDD263"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Operate management information systems to provide financial and performance monitoring control for the delivery of the Housing Solutions service.</w:t>
            </w:r>
          </w:p>
          <w:p w14:paraId="60ACE233"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Undertake any other duties and responsibilities that commensurate with the grade.</w:t>
            </w:r>
          </w:p>
          <w:p w14:paraId="636EAE3E" w14:textId="77777777" w:rsidR="00922EC5" w:rsidRPr="001B2D7C" w:rsidRDefault="00922EC5" w:rsidP="00D42DB9">
            <w:pPr>
              <w:pStyle w:val="ListParagraph"/>
              <w:numPr>
                <w:ilvl w:val="0"/>
                <w:numId w:val="27"/>
              </w:numPr>
              <w:autoSpaceDE w:val="0"/>
              <w:autoSpaceDN w:val="0"/>
              <w:adjustRightInd w:val="0"/>
              <w:rPr>
                <w:rFonts w:cs="Arial"/>
                <w:szCs w:val="21"/>
              </w:rPr>
            </w:pPr>
            <w:r w:rsidRPr="001B2D7C">
              <w:rPr>
                <w:rFonts w:cs="Arial"/>
                <w:szCs w:val="21"/>
              </w:rPr>
              <w:t xml:space="preserve">To participate in a </w:t>
            </w:r>
            <w:proofErr w:type="spellStart"/>
            <w:r w:rsidRPr="001B2D7C">
              <w:rPr>
                <w:rFonts w:cs="Arial"/>
                <w:szCs w:val="21"/>
              </w:rPr>
              <w:t>rota</w:t>
            </w:r>
            <w:proofErr w:type="spellEnd"/>
            <w:r w:rsidRPr="001B2D7C">
              <w:rPr>
                <w:rFonts w:cs="Arial"/>
                <w:szCs w:val="21"/>
              </w:rPr>
              <w:t xml:space="preserve"> to cover homeless and outreach advice surgeries.</w:t>
            </w:r>
          </w:p>
          <w:p w14:paraId="281F7A0F" w14:textId="77777777" w:rsidR="00922EC5" w:rsidRPr="001B2D7C" w:rsidRDefault="00922EC5" w:rsidP="00922EC5"/>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7F014627" w14:textId="1A590D0F" w:rsidR="00B670B7" w:rsidRPr="00B670B7" w:rsidRDefault="00B670B7" w:rsidP="00B5372C">
            <w:pPr>
              <w:rPr>
                <w:rFonts w:ascii="Arial" w:hAnsi="Arial" w:cs="Arial"/>
              </w:rPr>
            </w:pPr>
            <w:r w:rsidRPr="00B670B7">
              <w:rPr>
                <w:rFonts w:ascii="Arial" w:hAnsi="Arial" w:cs="Arial"/>
              </w:rPr>
              <w:t xml:space="preserve">You will </w:t>
            </w:r>
            <w:r w:rsidR="00540212">
              <w:rPr>
                <w:rFonts w:ascii="Arial" w:hAnsi="Arial" w:cs="Arial"/>
              </w:rPr>
              <w:t>e</w:t>
            </w:r>
            <w:r w:rsidRPr="00B670B7">
              <w:rPr>
                <w:rFonts w:ascii="Arial" w:hAnsi="Arial" w:cs="Arial"/>
              </w:rPr>
              <w:t>ducated towards degree level or ability to demonstrate relevant experience</w:t>
            </w:r>
          </w:p>
          <w:p w14:paraId="5B59C699" w14:textId="6EED3CC7" w:rsidR="008A28B5" w:rsidRPr="00B670B7" w:rsidRDefault="008A28B5" w:rsidP="00B5372C">
            <w:pPr>
              <w:spacing w:line="276" w:lineRule="auto"/>
              <w:rPr>
                <w:rFonts w:ascii="Arial" w:hAnsi="Arial" w:cs="Arial"/>
              </w:rPr>
            </w:pPr>
          </w:p>
          <w:p w14:paraId="77B47622" w14:textId="0A90A0F2" w:rsidR="008A28B5" w:rsidRPr="006837CE" w:rsidRDefault="008A28B5" w:rsidP="006837CE">
            <w:pPr>
              <w:pStyle w:val="ListParagraph"/>
              <w:numPr>
                <w:ilvl w:val="0"/>
                <w:numId w:val="28"/>
              </w:numPr>
              <w:spacing w:line="276" w:lineRule="auto"/>
              <w:rPr>
                <w:szCs w:val="20"/>
              </w:rPr>
            </w:pPr>
            <w:r w:rsidRPr="006837CE">
              <w:rPr>
                <w:szCs w:val="20"/>
              </w:rPr>
              <w:t xml:space="preserve">In addition </w:t>
            </w:r>
            <w:r w:rsidR="00213E7B" w:rsidRPr="006837CE">
              <w:rPr>
                <w:szCs w:val="20"/>
              </w:rPr>
              <w:t>you</w:t>
            </w:r>
            <w:r w:rsidRPr="006837CE">
              <w:rPr>
                <w:szCs w:val="20"/>
              </w:rPr>
              <w:t xml:space="preserve"> will have:</w:t>
            </w:r>
          </w:p>
          <w:p w14:paraId="35024737" w14:textId="77777777" w:rsidR="009D6D90" w:rsidRPr="006837CE" w:rsidRDefault="009D6D90" w:rsidP="006837CE">
            <w:pPr>
              <w:pStyle w:val="ListParagraph"/>
              <w:numPr>
                <w:ilvl w:val="0"/>
                <w:numId w:val="28"/>
              </w:numPr>
              <w:rPr>
                <w:rFonts w:cs="Arial"/>
                <w:szCs w:val="20"/>
              </w:rPr>
            </w:pPr>
            <w:r w:rsidRPr="006837CE">
              <w:rPr>
                <w:rFonts w:cs="Arial"/>
                <w:szCs w:val="20"/>
              </w:rPr>
              <w:t>Experience of dealing with customers face to face and by telephone.</w:t>
            </w:r>
          </w:p>
          <w:p w14:paraId="0150C1E9" w14:textId="1D1BE774" w:rsidR="008A28B5" w:rsidRPr="006837CE" w:rsidRDefault="0080287B" w:rsidP="006837CE">
            <w:pPr>
              <w:pStyle w:val="ListParagraph"/>
              <w:numPr>
                <w:ilvl w:val="0"/>
                <w:numId w:val="28"/>
              </w:numPr>
              <w:spacing w:line="276" w:lineRule="auto"/>
              <w:rPr>
                <w:szCs w:val="20"/>
              </w:rPr>
            </w:pPr>
            <w:r w:rsidRPr="006837CE">
              <w:rPr>
                <w:rFonts w:cs="Arial"/>
                <w:szCs w:val="20"/>
              </w:rPr>
              <w:t>Experience of investigation techniques</w:t>
            </w:r>
          </w:p>
          <w:p w14:paraId="24680D57" w14:textId="77777777" w:rsidR="00250B96" w:rsidRPr="006837CE" w:rsidRDefault="00250B96" w:rsidP="006837CE">
            <w:pPr>
              <w:pStyle w:val="ListParagraph"/>
              <w:numPr>
                <w:ilvl w:val="0"/>
                <w:numId w:val="28"/>
              </w:numPr>
              <w:rPr>
                <w:rFonts w:cs="Arial"/>
                <w:szCs w:val="20"/>
              </w:rPr>
            </w:pPr>
            <w:r w:rsidRPr="006837CE">
              <w:rPr>
                <w:rFonts w:cs="Arial"/>
                <w:szCs w:val="20"/>
              </w:rPr>
              <w:t>Understanding of homelessness legislation.</w:t>
            </w:r>
          </w:p>
          <w:p w14:paraId="48F8E722" w14:textId="77777777" w:rsidR="00DE08B3" w:rsidRPr="006837CE" w:rsidRDefault="00DE08B3" w:rsidP="006837CE">
            <w:pPr>
              <w:pStyle w:val="ListParagraph"/>
              <w:numPr>
                <w:ilvl w:val="0"/>
                <w:numId w:val="28"/>
              </w:numPr>
              <w:rPr>
                <w:rFonts w:cs="Arial"/>
                <w:szCs w:val="20"/>
              </w:rPr>
            </w:pPr>
            <w:r w:rsidRPr="006837CE">
              <w:rPr>
                <w:rFonts w:cs="Arial"/>
                <w:szCs w:val="20"/>
              </w:rPr>
              <w:t>Understanding of Prevention Agenda and Welfare Reform.</w:t>
            </w:r>
          </w:p>
          <w:p w14:paraId="00E411FF" w14:textId="7EC22C6E" w:rsidR="00102399" w:rsidRPr="006837CE" w:rsidRDefault="005F018A" w:rsidP="006837CE">
            <w:pPr>
              <w:pStyle w:val="ListParagraph"/>
              <w:numPr>
                <w:ilvl w:val="0"/>
                <w:numId w:val="28"/>
              </w:numPr>
              <w:rPr>
                <w:rFonts w:cs="Arial"/>
                <w:szCs w:val="20"/>
              </w:rPr>
            </w:pPr>
            <w:r w:rsidRPr="006837CE">
              <w:rPr>
                <w:rFonts w:cs="Arial"/>
                <w:szCs w:val="20"/>
              </w:rPr>
              <w:t>Detailed kn</w:t>
            </w:r>
            <w:r w:rsidR="00102399" w:rsidRPr="006837CE">
              <w:rPr>
                <w:rFonts w:cs="Arial"/>
                <w:szCs w:val="20"/>
              </w:rPr>
              <w:t>owledge and understanding of the needs of various vulnerable client groups.</w:t>
            </w:r>
          </w:p>
          <w:p w14:paraId="42AE9AF0" w14:textId="565D126A" w:rsidR="005F018A" w:rsidRPr="006837CE" w:rsidRDefault="00DB4B0D" w:rsidP="006837CE">
            <w:pPr>
              <w:pStyle w:val="ListParagraph"/>
              <w:numPr>
                <w:ilvl w:val="0"/>
                <w:numId w:val="28"/>
              </w:numPr>
              <w:rPr>
                <w:rFonts w:cs="Arial"/>
                <w:szCs w:val="20"/>
              </w:rPr>
            </w:pPr>
            <w:r w:rsidRPr="006837CE">
              <w:rPr>
                <w:rFonts w:cs="Arial"/>
                <w:szCs w:val="20"/>
              </w:rPr>
              <w:t>Knowledge</w:t>
            </w:r>
            <w:r w:rsidR="005F018A" w:rsidRPr="006837CE">
              <w:rPr>
                <w:rFonts w:cs="Arial"/>
                <w:szCs w:val="20"/>
              </w:rPr>
              <w:t xml:space="preserve"> of Housing Allocations procedures</w:t>
            </w:r>
          </w:p>
          <w:p w14:paraId="35FDFC56" w14:textId="77777777" w:rsidR="007D000B" w:rsidRPr="006837CE" w:rsidRDefault="007D000B" w:rsidP="006837CE">
            <w:pPr>
              <w:pStyle w:val="ListParagraph"/>
              <w:numPr>
                <w:ilvl w:val="0"/>
                <w:numId w:val="28"/>
              </w:numPr>
              <w:rPr>
                <w:rFonts w:cs="Arial"/>
                <w:szCs w:val="20"/>
              </w:rPr>
            </w:pPr>
            <w:r w:rsidRPr="006837CE">
              <w:rPr>
                <w:rFonts w:cs="Arial"/>
                <w:szCs w:val="20"/>
              </w:rPr>
              <w:t>Effective interviewing and communication skills.</w:t>
            </w:r>
          </w:p>
          <w:p w14:paraId="690B2A56" w14:textId="77777777" w:rsidR="008167D6" w:rsidRPr="006837CE" w:rsidRDefault="008167D6" w:rsidP="006837CE">
            <w:pPr>
              <w:pStyle w:val="ListParagraph"/>
              <w:numPr>
                <w:ilvl w:val="0"/>
                <w:numId w:val="28"/>
              </w:numPr>
              <w:rPr>
                <w:rFonts w:cs="Arial"/>
                <w:szCs w:val="20"/>
              </w:rPr>
            </w:pPr>
            <w:r w:rsidRPr="006837CE">
              <w:rPr>
                <w:rFonts w:cs="Arial"/>
                <w:szCs w:val="20"/>
              </w:rPr>
              <w:t>Ability to interpret and follow procedures, policies and legislation.</w:t>
            </w:r>
          </w:p>
          <w:p w14:paraId="24D1A7F7" w14:textId="77777777" w:rsidR="00385E8E" w:rsidRPr="006837CE" w:rsidRDefault="00385E8E" w:rsidP="006837CE">
            <w:pPr>
              <w:pStyle w:val="ListParagraph"/>
              <w:numPr>
                <w:ilvl w:val="0"/>
                <w:numId w:val="28"/>
              </w:numPr>
              <w:rPr>
                <w:rFonts w:cs="Arial"/>
                <w:szCs w:val="20"/>
              </w:rPr>
            </w:pPr>
            <w:r w:rsidRPr="006837CE">
              <w:rPr>
                <w:rFonts w:cs="Arial"/>
                <w:szCs w:val="20"/>
              </w:rPr>
              <w:t>Ability to work flexibly as part of a team to achieve shared goals.</w:t>
            </w:r>
          </w:p>
          <w:p w14:paraId="1D043C7C" w14:textId="4CBFC60F" w:rsidR="00181676" w:rsidRPr="006837CE" w:rsidRDefault="003A029D" w:rsidP="006837CE">
            <w:pPr>
              <w:pStyle w:val="ListParagraph"/>
              <w:numPr>
                <w:ilvl w:val="0"/>
                <w:numId w:val="28"/>
              </w:numPr>
              <w:spacing w:line="276" w:lineRule="auto"/>
              <w:rPr>
                <w:rFonts w:cs="Arial"/>
                <w:szCs w:val="20"/>
              </w:rPr>
            </w:pPr>
            <w:r w:rsidRPr="006837CE">
              <w:rPr>
                <w:rFonts w:cs="Arial"/>
                <w:szCs w:val="20"/>
              </w:rPr>
              <w:t>Ability to cope with stressful environments, and apply conflict resolution skills</w:t>
            </w:r>
          </w:p>
          <w:p w14:paraId="4BF52936" w14:textId="77777777" w:rsidR="007A27D2" w:rsidRPr="006837CE" w:rsidRDefault="00B75B01" w:rsidP="006837CE">
            <w:pPr>
              <w:pStyle w:val="BodyText2"/>
              <w:numPr>
                <w:ilvl w:val="0"/>
                <w:numId w:val="28"/>
              </w:numPr>
              <w:spacing w:after="0" w:line="240" w:lineRule="auto"/>
              <w:rPr>
                <w:rFonts w:cs="Arial"/>
                <w:color w:val="005982" w:themeColor="accent1"/>
                <w:sz w:val="20"/>
                <w:szCs w:val="20"/>
              </w:rPr>
            </w:pPr>
            <w:r w:rsidRPr="006837CE">
              <w:rPr>
                <w:rFonts w:cs="Arial"/>
                <w:color w:val="005982" w:themeColor="accent1"/>
                <w:sz w:val="20"/>
                <w:szCs w:val="20"/>
              </w:rPr>
              <w:t>Able to work with minimum of supervision.</w:t>
            </w:r>
          </w:p>
          <w:p w14:paraId="247882D4" w14:textId="5EF3D9BE" w:rsidR="004F3D31" w:rsidRPr="006837CE" w:rsidRDefault="004F3D31" w:rsidP="006837CE">
            <w:pPr>
              <w:pStyle w:val="BodyText2"/>
              <w:numPr>
                <w:ilvl w:val="0"/>
                <w:numId w:val="28"/>
              </w:numPr>
              <w:spacing w:after="0" w:line="240" w:lineRule="auto"/>
              <w:ind w:right="-57"/>
              <w:rPr>
                <w:rFonts w:cs="Arial"/>
                <w:sz w:val="20"/>
                <w:szCs w:val="20"/>
              </w:rPr>
            </w:pPr>
            <w:r w:rsidRPr="006837CE">
              <w:rPr>
                <w:rFonts w:cs="Arial"/>
                <w:color w:val="005982" w:themeColor="accent1"/>
                <w:sz w:val="20"/>
                <w:szCs w:val="20"/>
              </w:rPr>
              <w:t>Able to demonstrate empathy and diplomacy in dealing with difficult situations</w:t>
            </w:r>
            <w:r w:rsidRPr="006837CE">
              <w:rPr>
                <w:rFonts w:cs="Arial"/>
                <w:sz w:val="20"/>
                <w:szCs w:val="20"/>
              </w:rPr>
              <w:t>.</w:t>
            </w:r>
          </w:p>
          <w:p w14:paraId="035CE59B" w14:textId="389969A9" w:rsidR="007A27D2" w:rsidRPr="006837CE" w:rsidRDefault="00717F54" w:rsidP="006837CE">
            <w:pPr>
              <w:pStyle w:val="BodyText2"/>
              <w:numPr>
                <w:ilvl w:val="0"/>
                <w:numId w:val="28"/>
              </w:numPr>
              <w:spacing w:after="0" w:line="240" w:lineRule="auto"/>
              <w:rPr>
                <w:rFonts w:cs="Arial"/>
                <w:color w:val="005982" w:themeColor="accent1"/>
                <w:sz w:val="20"/>
                <w:szCs w:val="20"/>
              </w:rPr>
            </w:pPr>
            <w:r w:rsidRPr="006837CE">
              <w:rPr>
                <w:rFonts w:cs="Arial"/>
                <w:color w:val="005982" w:themeColor="accent1"/>
                <w:sz w:val="20"/>
                <w:szCs w:val="20"/>
              </w:rPr>
              <w:t>PC/Keyboard skills.</w:t>
            </w:r>
          </w:p>
          <w:p w14:paraId="00509AC0" w14:textId="7F604511" w:rsidR="0076352C" w:rsidRPr="006837CE" w:rsidRDefault="0076352C" w:rsidP="006837CE">
            <w:pPr>
              <w:pStyle w:val="BodyText2"/>
              <w:numPr>
                <w:ilvl w:val="0"/>
                <w:numId w:val="28"/>
              </w:numPr>
              <w:spacing w:after="0" w:line="240" w:lineRule="auto"/>
              <w:rPr>
                <w:rFonts w:cs="Arial"/>
                <w:color w:val="005982" w:themeColor="accent1"/>
                <w:sz w:val="20"/>
                <w:szCs w:val="20"/>
              </w:rPr>
            </w:pPr>
            <w:r w:rsidRPr="006837CE">
              <w:rPr>
                <w:rFonts w:cs="Arial"/>
                <w:color w:val="005982" w:themeColor="accent1"/>
                <w:sz w:val="20"/>
                <w:szCs w:val="20"/>
              </w:rPr>
              <w:t>Enhanced DBS check</w:t>
            </w:r>
          </w:p>
          <w:p w14:paraId="3DF25255" w14:textId="5AF64AEF" w:rsidR="0076352C" w:rsidRPr="006837CE" w:rsidRDefault="00784553" w:rsidP="006837CE">
            <w:pPr>
              <w:pStyle w:val="BodyText2"/>
              <w:numPr>
                <w:ilvl w:val="0"/>
                <w:numId w:val="28"/>
              </w:numPr>
              <w:spacing w:after="0" w:line="240" w:lineRule="auto"/>
              <w:rPr>
                <w:rFonts w:cs="Arial"/>
                <w:color w:val="005982" w:themeColor="accent1"/>
                <w:sz w:val="20"/>
                <w:szCs w:val="20"/>
              </w:rPr>
            </w:pPr>
            <w:r w:rsidRPr="006837CE">
              <w:rPr>
                <w:rFonts w:cs="Arial"/>
                <w:color w:val="005982" w:themeColor="accent1"/>
                <w:sz w:val="20"/>
                <w:szCs w:val="20"/>
              </w:rPr>
              <w:t>Understand and demonstrate a willingness to promote positively Equal Opportunities and Customer Care policies</w:t>
            </w:r>
          </w:p>
          <w:p w14:paraId="2F3F4B6D" w14:textId="77777777" w:rsidR="00B20029" w:rsidRPr="006837CE" w:rsidRDefault="00B20029" w:rsidP="00B5372C">
            <w:pPr>
              <w:pStyle w:val="BodyText2"/>
              <w:spacing w:after="0" w:line="240" w:lineRule="auto"/>
              <w:rPr>
                <w:rFonts w:cs="Arial"/>
                <w:color w:val="005982" w:themeColor="accent1"/>
                <w:sz w:val="20"/>
                <w:szCs w:val="20"/>
              </w:rPr>
            </w:pPr>
          </w:p>
          <w:p w14:paraId="4771A348" w14:textId="77777777" w:rsidR="00B75B01" w:rsidRPr="006837CE" w:rsidRDefault="00B75B01" w:rsidP="00B5372C">
            <w:pPr>
              <w:spacing w:line="276" w:lineRule="auto"/>
              <w:rPr>
                <w:rFonts w:cs="Arial"/>
                <w:szCs w:val="20"/>
                <w:lang w:val="en-GB"/>
              </w:rPr>
            </w:pPr>
          </w:p>
          <w:p w14:paraId="74A2ABEF" w14:textId="77777777" w:rsidR="00EC745A" w:rsidRDefault="00EC745A" w:rsidP="00B5372C">
            <w:pPr>
              <w:spacing w:line="276" w:lineRule="auto"/>
            </w:pPr>
          </w:p>
          <w:p w14:paraId="33DBF184" w14:textId="20ED975B" w:rsidR="00814BD7" w:rsidRDefault="008122A4" w:rsidP="00B5372C">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AEDE" w14:textId="77777777" w:rsidR="00F36202" w:rsidRDefault="00F36202" w:rsidP="00BC73FC">
      <w:r>
        <w:separator/>
      </w:r>
    </w:p>
  </w:endnote>
  <w:endnote w:type="continuationSeparator" w:id="0">
    <w:p w14:paraId="17956B44" w14:textId="77777777" w:rsidR="00F36202" w:rsidRDefault="00F36202" w:rsidP="00BC73FC">
      <w:r>
        <w:continuationSeparator/>
      </w:r>
    </w:p>
  </w:endnote>
  <w:endnote w:type="continuationNotice" w:id="1">
    <w:p w14:paraId="026FA32C" w14:textId="77777777" w:rsidR="00F36202" w:rsidRDefault="00F36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6B38" w14:textId="77777777" w:rsidR="00F36202" w:rsidRDefault="00F36202" w:rsidP="00BC73FC">
      <w:r>
        <w:separator/>
      </w:r>
    </w:p>
  </w:footnote>
  <w:footnote w:type="continuationSeparator" w:id="0">
    <w:p w14:paraId="3C4A80B4" w14:textId="77777777" w:rsidR="00F36202" w:rsidRDefault="00F36202" w:rsidP="00BC73FC">
      <w:r>
        <w:continuationSeparator/>
      </w:r>
    </w:p>
  </w:footnote>
  <w:footnote w:type="continuationNotice" w:id="1">
    <w:p w14:paraId="37B5BD6D" w14:textId="77777777" w:rsidR="00F36202" w:rsidRDefault="00F36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72998"/>
    <w:multiLevelType w:val="hybridMultilevel"/>
    <w:tmpl w:val="C6FC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132FD"/>
    <w:multiLevelType w:val="hybridMultilevel"/>
    <w:tmpl w:val="EAC2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7483A"/>
    <w:multiLevelType w:val="hybridMultilevel"/>
    <w:tmpl w:val="5ABE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B8414A3"/>
    <w:multiLevelType w:val="hybridMultilevel"/>
    <w:tmpl w:val="DCD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9086ED0"/>
    <w:multiLevelType w:val="hybridMultilevel"/>
    <w:tmpl w:val="FD36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2"/>
  </w:num>
  <w:num w:numId="5" w16cid:durableId="984242123">
    <w:abstractNumId w:val="17"/>
  </w:num>
  <w:num w:numId="6" w16cid:durableId="854002118">
    <w:abstractNumId w:val="16"/>
  </w:num>
  <w:num w:numId="7" w16cid:durableId="9643203">
    <w:abstractNumId w:val="26"/>
  </w:num>
  <w:num w:numId="8" w16cid:durableId="2094618771">
    <w:abstractNumId w:val="21"/>
  </w:num>
  <w:num w:numId="9" w16cid:durableId="1866013986">
    <w:abstractNumId w:val="22"/>
  </w:num>
  <w:num w:numId="10" w16cid:durableId="948005912">
    <w:abstractNumId w:val="5"/>
  </w:num>
  <w:num w:numId="11" w16cid:durableId="1186291718">
    <w:abstractNumId w:val="1"/>
  </w:num>
  <w:num w:numId="12" w16cid:durableId="2114011035">
    <w:abstractNumId w:val="2"/>
  </w:num>
  <w:num w:numId="13" w16cid:durableId="889268224">
    <w:abstractNumId w:val="23"/>
  </w:num>
  <w:num w:numId="14" w16cid:durableId="1943221786">
    <w:abstractNumId w:val="19"/>
  </w:num>
  <w:num w:numId="15" w16cid:durableId="17393087">
    <w:abstractNumId w:val="14"/>
  </w:num>
  <w:num w:numId="16" w16cid:durableId="79496472">
    <w:abstractNumId w:val="4"/>
  </w:num>
  <w:num w:numId="17" w16cid:durableId="1190876401">
    <w:abstractNumId w:val="10"/>
  </w:num>
  <w:num w:numId="18" w16cid:durableId="1516726489">
    <w:abstractNumId w:val="25"/>
  </w:num>
  <w:num w:numId="19" w16cid:durableId="1519809597">
    <w:abstractNumId w:val="6"/>
  </w:num>
  <w:num w:numId="20" w16cid:durableId="1106654369">
    <w:abstractNumId w:val="7"/>
  </w:num>
  <w:num w:numId="21" w16cid:durableId="855311505">
    <w:abstractNumId w:val="20"/>
  </w:num>
  <w:num w:numId="22" w16cid:durableId="1128014861">
    <w:abstractNumId w:val="24"/>
  </w:num>
  <w:num w:numId="23" w16cid:durableId="444471535">
    <w:abstractNumId w:val="15"/>
  </w:num>
  <w:num w:numId="24" w16cid:durableId="130756367">
    <w:abstractNumId w:val="3"/>
  </w:num>
  <w:num w:numId="25" w16cid:durableId="214590861">
    <w:abstractNumId w:val="13"/>
  </w:num>
  <w:num w:numId="26" w16cid:durableId="1997146289">
    <w:abstractNumId w:val="11"/>
  </w:num>
  <w:num w:numId="27" w16cid:durableId="1095325658">
    <w:abstractNumId w:val="8"/>
  </w:num>
  <w:num w:numId="28" w16cid:durableId="670988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3290"/>
    <w:rsid w:val="000761F2"/>
    <w:rsid w:val="0009529B"/>
    <w:rsid w:val="000E1C8B"/>
    <w:rsid w:val="000F5A32"/>
    <w:rsid w:val="00102399"/>
    <w:rsid w:val="0010498C"/>
    <w:rsid w:val="001150F7"/>
    <w:rsid w:val="00117D1E"/>
    <w:rsid w:val="001360EF"/>
    <w:rsid w:val="00141C6D"/>
    <w:rsid w:val="0016524D"/>
    <w:rsid w:val="001806C6"/>
    <w:rsid w:val="00180710"/>
    <w:rsid w:val="00181676"/>
    <w:rsid w:val="00193B26"/>
    <w:rsid w:val="001962F7"/>
    <w:rsid w:val="0019741A"/>
    <w:rsid w:val="001B2D7C"/>
    <w:rsid w:val="001C6CDA"/>
    <w:rsid w:val="001D7755"/>
    <w:rsid w:val="001F46F6"/>
    <w:rsid w:val="0020240B"/>
    <w:rsid w:val="00213E7B"/>
    <w:rsid w:val="002141F8"/>
    <w:rsid w:val="00226843"/>
    <w:rsid w:val="002331D1"/>
    <w:rsid w:val="0024328B"/>
    <w:rsid w:val="002466AB"/>
    <w:rsid w:val="00246D98"/>
    <w:rsid w:val="00250B96"/>
    <w:rsid w:val="002511DA"/>
    <w:rsid w:val="002635AA"/>
    <w:rsid w:val="00281B02"/>
    <w:rsid w:val="002A0AC2"/>
    <w:rsid w:val="002C518F"/>
    <w:rsid w:val="002D755E"/>
    <w:rsid w:val="002E280F"/>
    <w:rsid w:val="002E4D24"/>
    <w:rsid w:val="002F6FC8"/>
    <w:rsid w:val="00303731"/>
    <w:rsid w:val="0030456C"/>
    <w:rsid w:val="003329C7"/>
    <w:rsid w:val="003551E1"/>
    <w:rsid w:val="00365C93"/>
    <w:rsid w:val="00372BB5"/>
    <w:rsid w:val="00385E8E"/>
    <w:rsid w:val="003955FE"/>
    <w:rsid w:val="00395C1F"/>
    <w:rsid w:val="003A029D"/>
    <w:rsid w:val="003A0A86"/>
    <w:rsid w:val="003C60F7"/>
    <w:rsid w:val="003D4D87"/>
    <w:rsid w:val="004600FA"/>
    <w:rsid w:val="00464888"/>
    <w:rsid w:val="00480FAD"/>
    <w:rsid w:val="004A6BB1"/>
    <w:rsid w:val="004A796F"/>
    <w:rsid w:val="004C6BAA"/>
    <w:rsid w:val="004F3D31"/>
    <w:rsid w:val="00506E16"/>
    <w:rsid w:val="00515D95"/>
    <w:rsid w:val="00523CA1"/>
    <w:rsid w:val="00540212"/>
    <w:rsid w:val="00545C83"/>
    <w:rsid w:val="005476ED"/>
    <w:rsid w:val="00561A2C"/>
    <w:rsid w:val="00577543"/>
    <w:rsid w:val="00592FF6"/>
    <w:rsid w:val="00593983"/>
    <w:rsid w:val="005A0882"/>
    <w:rsid w:val="005A4D05"/>
    <w:rsid w:val="005B54B1"/>
    <w:rsid w:val="005C2714"/>
    <w:rsid w:val="005D14D1"/>
    <w:rsid w:val="005E0795"/>
    <w:rsid w:val="005E6612"/>
    <w:rsid w:val="005E760C"/>
    <w:rsid w:val="005F018A"/>
    <w:rsid w:val="005F2592"/>
    <w:rsid w:val="006126B9"/>
    <w:rsid w:val="00647C3A"/>
    <w:rsid w:val="00677A30"/>
    <w:rsid w:val="0068134D"/>
    <w:rsid w:val="006837CE"/>
    <w:rsid w:val="00695CD1"/>
    <w:rsid w:val="006C0E64"/>
    <w:rsid w:val="006C4D8D"/>
    <w:rsid w:val="006C78E7"/>
    <w:rsid w:val="006D4B28"/>
    <w:rsid w:val="006D50C6"/>
    <w:rsid w:val="006E0691"/>
    <w:rsid w:val="006F24E5"/>
    <w:rsid w:val="006F64DF"/>
    <w:rsid w:val="00700D4D"/>
    <w:rsid w:val="007079B0"/>
    <w:rsid w:val="00710C22"/>
    <w:rsid w:val="00713365"/>
    <w:rsid w:val="00717F54"/>
    <w:rsid w:val="007241BE"/>
    <w:rsid w:val="00724932"/>
    <w:rsid w:val="0076352C"/>
    <w:rsid w:val="00763784"/>
    <w:rsid w:val="007807FB"/>
    <w:rsid w:val="007840DF"/>
    <w:rsid w:val="00784553"/>
    <w:rsid w:val="00793DB6"/>
    <w:rsid w:val="007A27D2"/>
    <w:rsid w:val="007B29E5"/>
    <w:rsid w:val="007C27DD"/>
    <w:rsid w:val="007C3222"/>
    <w:rsid w:val="007D000B"/>
    <w:rsid w:val="007F6D8B"/>
    <w:rsid w:val="007F737F"/>
    <w:rsid w:val="00800D63"/>
    <w:rsid w:val="0080287B"/>
    <w:rsid w:val="008122A4"/>
    <w:rsid w:val="00814BD7"/>
    <w:rsid w:val="008167D6"/>
    <w:rsid w:val="00830561"/>
    <w:rsid w:val="008451F3"/>
    <w:rsid w:val="00882CF4"/>
    <w:rsid w:val="0089153F"/>
    <w:rsid w:val="008A28B5"/>
    <w:rsid w:val="008C5BB7"/>
    <w:rsid w:val="008D29E5"/>
    <w:rsid w:val="008D57B9"/>
    <w:rsid w:val="008E169C"/>
    <w:rsid w:val="00902AB1"/>
    <w:rsid w:val="00917803"/>
    <w:rsid w:val="00922EC5"/>
    <w:rsid w:val="00924729"/>
    <w:rsid w:val="00966E71"/>
    <w:rsid w:val="00971691"/>
    <w:rsid w:val="00982CF7"/>
    <w:rsid w:val="0098361A"/>
    <w:rsid w:val="009854BB"/>
    <w:rsid w:val="009B45BF"/>
    <w:rsid w:val="009D1074"/>
    <w:rsid w:val="009D4A90"/>
    <w:rsid w:val="009D6D90"/>
    <w:rsid w:val="00A27909"/>
    <w:rsid w:val="00A3304B"/>
    <w:rsid w:val="00A405BB"/>
    <w:rsid w:val="00A50F8D"/>
    <w:rsid w:val="00A57756"/>
    <w:rsid w:val="00A86E23"/>
    <w:rsid w:val="00AA1C55"/>
    <w:rsid w:val="00AC7DE3"/>
    <w:rsid w:val="00AE230E"/>
    <w:rsid w:val="00AF536B"/>
    <w:rsid w:val="00B03030"/>
    <w:rsid w:val="00B14D8F"/>
    <w:rsid w:val="00B20029"/>
    <w:rsid w:val="00B5372C"/>
    <w:rsid w:val="00B6029A"/>
    <w:rsid w:val="00B6431B"/>
    <w:rsid w:val="00B670B7"/>
    <w:rsid w:val="00B75B01"/>
    <w:rsid w:val="00B824D6"/>
    <w:rsid w:val="00B905A5"/>
    <w:rsid w:val="00B91C7E"/>
    <w:rsid w:val="00B94DB1"/>
    <w:rsid w:val="00B97621"/>
    <w:rsid w:val="00BA4515"/>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12306"/>
    <w:rsid w:val="00D15E96"/>
    <w:rsid w:val="00D27B4A"/>
    <w:rsid w:val="00D33ACE"/>
    <w:rsid w:val="00D3444F"/>
    <w:rsid w:val="00D42DB9"/>
    <w:rsid w:val="00D63C04"/>
    <w:rsid w:val="00D655D1"/>
    <w:rsid w:val="00D966E6"/>
    <w:rsid w:val="00DB4B0D"/>
    <w:rsid w:val="00DB629F"/>
    <w:rsid w:val="00DC12AF"/>
    <w:rsid w:val="00DC65EE"/>
    <w:rsid w:val="00DC6AB5"/>
    <w:rsid w:val="00DE08B3"/>
    <w:rsid w:val="00DF7DDA"/>
    <w:rsid w:val="00E14925"/>
    <w:rsid w:val="00E26A54"/>
    <w:rsid w:val="00E301C7"/>
    <w:rsid w:val="00E4076D"/>
    <w:rsid w:val="00E456F1"/>
    <w:rsid w:val="00E7121F"/>
    <w:rsid w:val="00E810A5"/>
    <w:rsid w:val="00E87EA7"/>
    <w:rsid w:val="00E95D2E"/>
    <w:rsid w:val="00E97637"/>
    <w:rsid w:val="00EC745A"/>
    <w:rsid w:val="00ED0DFC"/>
    <w:rsid w:val="00ED4EB2"/>
    <w:rsid w:val="00EE36E1"/>
    <w:rsid w:val="00EF1947"/>
    <w:rsid w:val="00EF3E9E"/>
    <w:rsid w:val="00EF477D"/>
    <w:rsid w:val="00F000FC"/>
    <w:rsid w:val="00F10327"/>
    <w:rsid w:val="00F20667"/>
    <w:rsid w:val="00F249FA"/>
    <w:rsid w:val="00F36202"/>
    <w:rsid w:val="00F376F1"/>
    <w:rsid w:val="00F51960"/>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A1C55"/>
    <w:pPr>
      <w:ind w:left="720"/>
      <w:contextualSpacing/>
    </w:pPr>
  </w:style>
  <w:style w:type="paragraph" w:styleId="BodyText2">
    <w:name w:val="Body Text 2"/>
    <w:basedOn w:val="Normal"/>
    <w:link w:val="BodyText2Char"/>
    <w:uiPriority w:val="99"/>
    <w:semiHidden/>
    <w:unhideWhenUsed/>
    <w:rsid w:val="00545C83"/>
    <w:pPr>
      <w:spacing w:after="120" w:line="480" w:lineRule="auto"/>
    </w:pPr>
    <w:rPr>
      <w:color w:val="auto"/>
      <w:sz w:val="22"/>
      <w:lang w:val="en-GB"/>
    </w:rPr>
  </w:style>
  <w:style w:type="character" w:customStyle="1" w:styleId="BodyText2Char">
    <w:name w:val="Body Text 2 Char"/>
    <w:basedOn w:val="DefaultParagraphFont"/>
    <w:link w:val="BodyText2"/>
    <w:uiPriority w:val="99"/>
    <w:semiHidden/>
    <w:rsid w:val="00545C83"/>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18B90743-56F6-401A-B4CE-A38F422B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7</cp:revision>
  <dcterms:created xsi:type="dcterms:W3CDTF">2025-06-19T08:37:00Z</dcterms:created>
  <dcterms:modified xsi:type="dcterms:W3CDTF">2025-06-19T13:29:00Z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