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95"/>
      </w:tblGrid>
      <w:tr w:rsidR="00372BB5" w14:paraId="28B477E8" w14:textId="77777777" w:rsidTr="003941E4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70212823" w14:textId="4FBEE1A0" w:rsidR="000F5A32" w:rsidRPr="005C5E36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5C5E36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5BD9" w:rsidRPr="00D75BD9">
              <w:rPr>
                <w:b/>
                <w:bCs/>
                <w:noProof/>
              </w:rPr>
              <w:t xml:space="preserve">Change Delivery Support Officer </w:t>
            </w:r>
            <w:r w:rsidR="00FA1599" w:rsidRPr="005C5E36">
              <w:rPr>
                <w:b/>
                <w:bCs/>
                <w:noProof/>
              </w:rPr>
              <w:t xml:space="preserve"> </w:t>
            </w:r>
          </w:p>
          <w:p w14:paraId="430DC51E" w14:textId="77777777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FA1599">
              <w:rPr>
                <w:b/>
                <w:bCs/>
                <w:sz w:val="24"/>
                <w:szCs w:val="24"/>
              </w:rPr>
              <w:t>HBC6</w:t>
            </w:r>
          </w:p>
        </w:tc>
        <w:tc>
          <w:tcPr>
            <w:tcW w:w="3695" w:type="dxa"/>
            <w:tcBorders>
              <w:bottom w:val="single" w:sz="24" w:space="0" w:color="1BB6FF" w:themeColor="accent1" w:themeTint="99"/>
            </w:tcBorders>
          </w:tcPr>
          <w:p w14:paraId="024FFA3A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513F2CE1" w14:textId="77777777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FA99B37" w14:textId="77777777" w:rsidR="00372BB5" w:rsidRDefault="00372BB5" w:rsidP="00365C93">
            <w:pPr>
              <w:jc w:val="right"/>
            </w:pPr>
          </w:p>
        </w:tc>
      </w:tr>
      <w:tr w:rsidR="00372BB5" w14:paraId="02C980B4" w14:textId="77777777" w:rsidTr="003941E4">
        <w:tc>
          <w:tcPr>
            <w:tcW w:w="10085" w:type="dxa"/>
            <w:gridSpan w:val="2"/>
            <w:tcBorders>
              <w:top w:val="single" w:sz="24" w:space="0" w:color="1BB6FF" w:themeColor="accent1" w:themeTint="99"/>
            </w:tcBorders>
          </w:tcPr>
          <w:p w14:paraId="2E68BA8D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6B63E5C" w14:textId="77777777" w:rsidTr="003941E4">
        <w:tc>
          <w:tcPr>
            <w:tcW w:w="10085" w:type="dxa"/>
            <w:gridSpan w:val="2"/>
            <w:tcBorders>
              <w:bottom w:val="single" w:sz="24" w:space="0" w:color="1BB6FF" w:themeColor="accent1" w:themeTint="99"/>
            </w:tcBorders>
          </w:tcPr>
          <w:p w14:paraId="075B25D4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4EC6DE7B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E51E27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66693529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D29487F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63CF31D6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1EB7C8C5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0B9DE1DF" w14:textId="77777777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2EED33F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5F2AEA4E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6BAB0D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198DB6BD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6CA84028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0DB23406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08827677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1007741F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08FE8848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27BEDC6B" w14:textId="77777777" w:rsidR="00C6483A" w:rsidRPr="00594C37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594C37">
              <w:t xml:space="preserve">Flexible / hybrid working arrangements available </w:t>
            </w:r>
          </w:p>
          <w:p w14:paraId="601AB96E" w14:textId="77777777" w:rsidR="00CD2F7A" w:rsidRPr="00594C37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94C37">
              <w:rPr>
                <w:rFonts w:eastAsia="Times New Roman"/>
              </w:rPr>
              <w:t xml:space="preserve">Extensive employee benefits platform </w:t>
            </w:r>
            <w:proofErr w:type="gramStart"/>
            <w:r w:rsidRPr="00594C37">
              <w:rPr>
                <w:rFonts w:eastAsia="Times New Roman"/>
              </w:rPr>
              <w:t>including</w:t>
            </w:r>
            <w:proofErr w:type="gramEnd"/>
            <w:r w:rsidRPr="00594C37">
              <w:rPr>
                <w:rFonts w:eastAsia="Times New Roman"/>
              </w:rPr>
              <w:t xml:space="preserve"> discounted shopping, car leasing, gym memberships, wellbeing hub and Employee Assistance Programme.</w:t>
            </w:r>
          </w:p>
          <w:p w14:paraId="7C489284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0729BED4" w14:textId="77777777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678A7BA4" w14:textId="77777777" w:rsidR="00365C93" w:rsidRDefault="00365C93" w:rsidP="00395C1F">
            <w:pPr>
              <w:spacing w:line="276" w:lineRule="auto"/>
            </w:pPr>
          </w:p>
        </w:tc>
      </w:tr>
      <w:tr w:rsidR="001962F7" w14:paraId="3B3A3C5B" w14:textId="77777777" w:rsidTr="003941E4">
        <w:tc>
          <w:tcPr>
            <w:tcW w:w="10085" w:type="dxa"/>
            <w:gridSpan w:val="2"/>
            <w:tcBorders>
              <w:top w:val="single" w:sz="24" w:space="0" w:color="1BB6FF" w:themeColor="accent1" w:themeTint="99"/>
            </w:tcBorders>
          </w:tcPr>
          <w:p w14:paraId="58832BF5" w14:textId="77777777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1DA536CD" w14:textId="77777777" w:rsidTr="003941E4">
        <w:tc>
          <w:tcPr>
            <w:tcW w:w="10085" w:type="dxa"/>
            <w:gridSpan w:val="2"/>
          </w:tcPr>
          <w:p w14:paraId="442A4D8B" w14:textId="04DA06C9" w:rsidR="00160DF0" w:rsidRPr="006C2447" w:rsidRDefault="006719F5" w:rsidP="00C6041A">
            <w:pPr>
              <w:jc w:val="both"/>
              <w:rPr>
                <w:rFonts w:cs="Arial"/>
              </w:rPr>
            </w:pPr>
            <w:r w:rsidRPr="006C2447">
              <w:rPr>
                <w:rFonts w:cs="Arial"/>
              </w:rPr>
              <w:t xml:space="preserve">The Change </w:t>
            </w:r>
            <w:r w:rsidR="00D75BD9">
              <w:rPr>
                <w:rFonts w:cs="Arial"/>
              </w:rPr>
              <w:t>Delivery</w:t>
            </w:r>
            <w:r w:rsidRPr="006C2447">
              <w:rPr>
                <w:rFonts w:cs="Arial"/>
              </w:rPr>
              <w:t xml:space="preserve"> Unit is the Council’s change </w:t>
            </w:r>
            <w:r w:rsidR="00F86946" w:rsidRPr="006C2447">
              <w:rPr>
                <w:rFonts w:cs="Arial"/>
              </w:rPr>
              <w:t>capacity,</w:t>
            </w:r>
            <w:r w:rsidRPr="006C2447">
              <w:rPr>
                <w:rFonts w:cs="Arial"/>
              </w:rPr>
              <w:t xml:space="preserve"> and </w:t>
            </w:r>
            <w:r w:rsidR="00160DF0" w:rsidRPr="006C2447">
              <w:rPr>
                <w:rFonts w:cs="Arial"/>
              </w:rPr>
              <w:t>its object is to c</w:t>
            </w:r>
            <w:r w:rsidR="00C6041A" w:rsidRPr="006C2447">
              <w:rPr>
                <w:rFonts w:cs="Arial"/>
              </w:rPr>
              <w:t>ontribute to the Council’s Financial Recovery and Corporate Plans</w:t>
            </w:r>
            <w:r w:rsidR="00160DF0" w:rsidRPr="006C2447">
              <w:rPr>
                <w:rFonts w:cs="Arial"/>
              </w:rPr>
              <w:t xml:space="preserve"> by </w:t>
            </w:r>
            <w:proofErr w:type="gramStart"/>
            <w:r w:rsidR="00160DF0" w:rsidRPr="006C2447">
              <w:rPr>
                <w:rFonts w:cs="Arial"/>
              </w:rPr>
              <w:t>provide</w:t>
            </w:r>
            <w:proofErr w:type="gramEnd"/>
            <w:r w:rsidR="00160DF0" w:rsidRPr="006C2447">
              <w:rPr>
                <w:rFonts w:cs="Arial"/>
              </w:rPr>
              <w:t xml:space="preserve"> project and change management expertise. </w:t>
            </w:r>
            <w:r w:rsidR="00F86946" w:rsidRPr="006C2447">
              <w:rPr>
                <w:rFonts w:cs="Arial"/>
              </w:rPr>
              <w:t xml:space="preserve">The Unit will </w:t>
            </w:r>
            <w:r w:rsidR="007D274E" w:rsidRPr="006C2447">
              <w:rPr>
                <w:rFonts w:cs="Arial"/>
              </w:rPr>
              <w:t xml:space="preserve">support operational services in delivering change and continuous improvement that support financial sustainability through a programme of prioritised activity. </w:t>
            </w:r>
          </w:p>
          <w:p w14:paraId="25EDA936" w14:textId="77777777" w:rsidR="00160DF0" w:rsidRPr="006C2447" w:rsidRDefault="00160DF0" w:rsidP="00C6041A">
            <w:pPr>
              <w:jc w:val="both"/>
              <w:rPr>
                <w:rFonts w:cs="Arial"/>
              </w:rPr>
            </w:pPr>
          </w:p>
          <w:p w14:paraId="29813CAF" w14:textId="096B8129" w:rsidR="00C6041A" w:rsidRPr="006C2447" w:rsidRDefault="00F86946" w:rsidP="00C6041A">
            <w:pPr>
              <w:jc w:val="both"/>
              <w:rPr>
                <w:rFonts w:cs="Arial"/>
              </w:rPr>
            </w:pPr>
            <w:r w:rsidRPr="006C2447">
              <w:rPr>
                <w:rFonts w:cs="Arial"/>
              </w:rPr>
              <w:t xml:space="preserve">As a </w:t>
            </w:r>
            <w:r w:rsidR="00654F72" w:rsidRPr="006C2447">
              <w:rPr>
                <w:rFonts w:cs="Arial"/>
              </w:rPr>
              <w:t xml:space="preserve">Change </w:t>
            </w:r>
            <w:r w:rsidR="00D75BD9">
              <w:rPr>
                <w:rFonts w:cs="Arial"/>
              </w:rPr>
              <w:t>Delivery</w:t>
            </w:r>
            <w:r w:rsidR="00654F72" w:rsidRPr="006C2447">
              <w:rPr>
                <w:rFonts w:cs="Arial"/>
              </w:rPr>
              <w:t xml:space="preserve"> Support Office</w:t>
            </w:r>
            <w:r w:rsidR="007A25D4">
              <w:rPr>
                <w:rFonts w:cs="Arial"/>
              </w:rPr>
              <w:t>r</w:t>
            </w:r>
            <w:r w:rsidR="00D75BD9">
              <w:rPr>
                <w:rFonts w:cs="Arial"/>
              </w:rPr>
              <w:t>,</w:t>
            </w:r>
            <w:r w:rsidR="00654F72" w:rsidRPr="006C2447">
              <w:rPr>
                <w:rFonts w:cs="Arial"/>
              </w:rPr>
              <w:t xml:space="preserve"> you will </w:t>
            </w:r>
            <w:r w:rsidR="00C6041A" w:rsidRPr="006C2447">
              <w:rPr>
                <w:rFonts w:cs="Arial"/>
              </w:rPr>
              <w:t xml:space="preserve">support a range of in-depth projects concurrently, through all stages from problem definition to implementation. </w:t>
            </w:r>
            <w:r w:rsidR="00654F72" w:rsidRPr="006C2447">
              <w:rPr>
                <w:rFonts w:cs="Arial"/>
              </w:rPr>
              <w:t xml:space="preserve">It is likely that you will </w:t>
            </w:r>
            <w:r w:rsidR="003941E4" w:rsidRPr="006C2447">
              <w:rPr>
                <w:rFonts w:cs="Arial"/>
              </w:rPr>
              <w:t xml:space="preserve">be assigned to several projects at any given time meaning you’ll gain a breadth of project experience and skills. </w:t>
            </w:r>
          </w:p>
          <w:p w14:paraId="5E01C4AA" w14:textId="77777777" w:rsidR="00C6041A" w:rsidRPr="006C2447" w:rsidRDefault="00C6041A" w:rsidP="00C6041A">
            <w:pPr>
              <w:jc w:val="both"/>
              <w:rPr>
                <w:rFonts w:cs="Arial"/>
              </w:rPr>
            </w:pPr>
          </w:p>
          <w:p w14:paraId="04E2855A" w14:textId="16697DF8" w:rsidR="00C6041A" w:rsidRPr="006C2447" w:rsidRDefault="00201744" w:rsidP="00C6041A">
            <w:pPr>
              <w:jc w:val="both"/>
              <w:rPr>
                <w:rFonts w:cs="Arial"/>
              </w:rPr>
            </w:pPr>
            <w:r w:rsidRPr="006C2447">
              <w:rPr>
                <w:rFonts w:cs="Arial"/>
              </w:rPr>
              <w:t xml:space="preserve">Reporting to a </w:t>
            </w:r>
            <w:r w:rsidR="00D75BD9">
              <w:rPr>
                <w:rFonts w:cs="Arial"/>
              </w:rPr>
              <w:t xml:space="preserve">Senior </w:t>
            </w:r>
            <w:r w:rsidRPr="006C2447">
              <w:rPr>
                <w:rFonts w:cs="Arial"/>
              </w:rPr>
              <w:t xml:space="preserve">Change </w:t>
            </w:r>
            <w:r w:rsidR="00DA003C" w:rsidRPr="006C2447">
              <w:rPr>
                <w:rFonts w:cs="Arial"/>
              </w:rPr>
              <w:t>Lead and</w:t>
            </w:r>
            <w:r w:rsidRPr="006C2447">
              <w:rPr>
                <w:rFonts w:cs="Arial"/>
              </w:rPr>
              <w:t xml:space="preserve"> working </w:t>
            </w:r>
            <w:r w:rsidR="00C6041A" w:rsidRPr="006C2447">
              <w:rPr>
                <w:rFonts w:cs="Arial"/>
              </w:rPr>
              <w:t xml:space="preserve">collaboratively </w:t>
            </w:r>
            <w:r w:rsidRPr="006C2447">
              <w:rPr>
                <w:rFonts w:cs="Arial"/>
              </w:rPr>
              <w:t xml:space="preserve">alongside unit project </w:t>
            </w:r>
            <w:r w:rsidR="001355A8" w:rsidRPr="006C2447">
              <w:rPr>
                <w:rFonts w:cs="Arial"/>
              </w:rPr>
              <w:t>teams and</w:t>
            </w:r>
            <w:r w:rsidR="00C6041A" w:rsidRPr="006C2447">
              <w:rPr>
                <w:rFonts w:cs="Arial"/>
              </w:rPr>
              <w:t xml:space="preserve"> </w:t>
            </w:r>
            <w:r w:rsidR="001355A8" w:rsidRPr="006C2447">
              <w:rPr>
                <w:rFonts w:cs="Arial"/>
              </w:rPr>
              <w:t xml:space="preserve">operational </w:t>
            </w:r>
            <w:r w:rsidR="00C6041A" w:rsidRPr="006C2447">
              <w:rPr>
                <w:rFonts w:cs="Arial"/>
              </w:rPr>
              <w:t>services</w:t>
            </w:r>
            <w:r w:rsidR="001355A8" w:rsidRPr="006C2447">
              <w:rPr>
                <w:rFonts w:cs="Arial"/>
              </w:rPr>
              <w:t>, you’ll support the</w:t>
            </w:r>
            <w:r w:rsidR="00C6041A" w:rsidRPr="006C2447">
              <w:rPr>
                <w:rFonts w:cs="Arial"/>
              </w:rPr>
              <w:t xml:space="preserve"> co-produ</w:t>
            </w:r>
            <w:r w:rsidR="00DA003C" w:rsidRPr="006C2447">
              <w:rPr>
                <w:rFonts w:cs="Arial"/>
              </w:rPr>
              <w:t>ction of</w:t>
            </w:r>
            <w:r w:rsidR="00C6041A" w:rsidRPr="006C2447">
              <w:rPr>
                <w:rFonts w:cs="Arial"/>
              </w:rPr>
              <w:t xml:space="preserve"> change</w:t>
            </w:r>
            <w:r w:rsidR="00DA003C" w:rsidRPr="006C2447">
              <w:rPr>
                <w:rFonts w:cs="Arial"/>
              </w:rPr>
              <w:t xml:space="preserve"> </w:t>
            </w:r>
            <w:r w:rsidR="00C6041A" w:rsidRPr="006C2447">
              <w:rPr>
                <w:rFonts w:cs="Arial"/>
              </w:rPr>
              <w:t xml:space="preserve">and </w:t>
            </w:r>
            <w:r w:rsidR="00DA003C" w:rsidRPr="006C2447">
              <w:rPr>
                <w:rFonts w:cs="Arial"/>
              </w:rPr>
              <w:t xml:space="preserve">the </w:t>
            </w:r>
            <w:r w:rsidR="00C6041A" w:rsidRPr="006C2447">
              <w:rPr>
                <w:rFonts w:cs="Arial"/>
              </w:rPr>
              <w:t xml:space="preserve">delivery </w:t>
            </w:r>
            <w:r w:rsidR="00DA003C" w:rsidRPr="006C2447">
              <w:rPr>
                <w:rFonts w:cs="Arial"/>
              </w:rPr>
              <w:t xml:space="preserve">of </w:t>
            </w:r>
            <w:r w:rsidR="00C6041A" w:rsidRPr="006C2447">
              <w:rPr>
                <w:rFonts w:cs="Arial"/>
              </w:rPr>
              <w:t xml:space="preserve">outcomes. </w:t>
            </w:r>
          </w:p>
          <w:p w14:paraId="01228E23" w14:textId="77777777" w:rsidR="00DA003C" w:rsidRPr="006C2447" w:rsidRDefault="00DA003C" w:rsidP="00C6041A">
            <w:pPr>
              <w:spacing w:line="276" w:lineRule="auto"/>
              <w:rPr>
                <w:rFonts w:cs="Arial"/>
              </w:rPr>
            </w:pPr>
          </w:p>
          <w:p w14:paraId="25B39049" w14:textId="77777777" w:rsidR="001962F7" w:rsidRPr="006C2447" w:rsidRDefault="00DA003C" w:rsidP="00C6041A">
            <w:pPr>
              <w:spacing w:line="276" w:lineRule="auto"/>
            </w:pPr>
            <w:r w:rsidRPr="006C2447">
              <w:rPr>
                <w:rFonts w:cs="Arial"/>
              </w:rPr>
              <w:t>You’ll play a key role in s</w:t>
            </w:r>
            <w:r w:rsidR="00C6041A" w:rsidRPr="006C2447">
              <w:rPr>
                <w:rFonts w:cs="Arial"/>
              </w:rPr>
              <w:t>upport</w:t>
            </w:r>
            <w:r w:rsidRPr="006C2447">
              <w:rPr>
                <w:rFonts w:cs="Arial"/>
              </w:rPr>
              <w:t>ing</w:t>
            </w:r>
            <w:r w:rsidR="00C6041A" w:rsidRPr="006C2447">
              <w:rPr>
                <w:rFonts w:cs="Arial"/>
              </w:rPr>
              <w:t xml:space="preserve"> project teams to ensure projects remain on track through regular maintenance and monitoring of project documentation.</w:t>
            </w:r>
          </w:p>
          <w:p w14:paraId="74B30381" w14:textId="77777777" w:rsidR="001962F7" w:rsidRPr="006C2447" w:rsidRDefault="001962F7" w:rsidP="001962F7">
            <w:pPr>
              <w:spacing w:line="276" w:lineRule="auto"/>
            </w:pPr>
          </w:p>
          <w:p w14:paraId="129A600B" w14:textId="77777777" w:rsidR="001962F7" w:rsidRDefault="001962F7" w:rsidP="001962F7">
            <w:pPr>
              <w:spacing w:line="276" w:lineRule="auto"/>
            </w:pPr>
            <w:r w:rsidRPr="006C2447">
              <w:t>More specific responsibilities include:</w:t>
            </w:r>
          </w:p>
          <w:p w14:paraId="36285D8D" w14:textId="77777777" w:rsidR="008F4FB8" w:rsidRPr="006C2447" w:rsidRDefault="008F4FB8" w:rsidP="001962F7">
            <w:pPr>
              <w:spacing w:line="276" w:lineRule="auto"/>
            </w:pPr>
          </w:p>
          <w:p w14:paraId="47633EB7" w14:textId="2C00C294" w:rsidR="005A69ED" w:rsidRPr="006C2447" w:rsidRDefault="0062790B" w:rsidP="005A69ED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Enabl</w:t>
            </w:r>
            <w:r w:rsidR="007A25D4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co-production of change with operational services by facilitating a </w:t>
            </w:r>
            <w:proofErr w:type="gramStart"/>
            <w:r w:rsidRPr="006C2447">
              <w:rPr>
                <w:rFonts w:cs="Arial"/>
              </w:rPr>
              <w:t>project based</w:t>
            </w:r>
            <w:proofErr w:type="gramEnd"/>
            <w:r w:rsidRPr="006C2447">
              <w:rPr>
                <w:rFonts w:cs="Arial"/>
              </w:rPr>
              <w:t xml:space="preserve"> approach to change.</w:t>
            </w:r>
          </w:p>
          <w:p w14:paraId="4569DF93" w14:textId="6CF9FB72" w:rsidR="0077715F" w:rsidRPr="006C2447" w:rsidRDefault="005A69ED" w:rsidP="0077715F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Support</w:t>
            </w:r>
            <w:r w:rsidR="007A25D4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the maintenance of project documentation, plans, registers and action logs to enable monitoring of progress. </w:t>
            </w:r>
          </w:p>
          <w:p w14:paraId="09B2F63A" w14:textId="7378BB96" w:rsidR="00335245" w:rsidRPr="006C2447" w:rsidRDefault="0077715F" w:rsidP="00335245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Ensur</w:t>
            </w:r>
            <w:r w:rsidR="0074062D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that project activity supports the overall project direction and that milestones and outcomes are monitored regularly, escalating issues to Change </w:t>
            </w:r>
            <w:r w:rsidR="00D75BD9">
              <w:rPr>
                <w:rFonts w:cs="Arial"/>
              </w:rPr>
              <w:t>Delivery</w:t>
            </w:r>
            <w:r w:rsidRPr="006C2447">
              <w:rPr>
                <w:rFonts w:cs="Arial"/>
              </w:rPr>
              <w:t xml:space="preserve"> Officers as necessary. </w:t>
            </w:r>
          </w:p>
          <w:p w14:paraId="319CD129" w14:textId="24AE4698" w:rsidR="009B2864" w:rsidRPr="006C2447" w:rsidRDefault="00335245" w:rsidP="009B286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Co-ordinat</w:t>
            </w:r>
            <w:r w:rsidR="0074062D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and support</w:t>
            </w:r>
            <w:r w:rsidR="0074062D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the facilitation of workshops with senior managers, staff and other key stakeholders to identify issues, consider options and achieve consensus in implementing solution(s). </w:t>
            </w:r>
          </w:p>
          <w:p w14:paraId="6810CD50" w14:textId="35764FB8" w:rsidR="00653C95" w:rsidRPr="006C2447" w:rsidRDefault="0074062D" w:rsidP="00653C95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Reviewing and assessing</w:t>
            </w:r>
            <w:r w:rsidR="009B2864" w:rsidRPr="006C2447">
              <w:rPr>
                <w:rFonts w:cs="Arial"/>
              </w:rPr>
              <w:t xml:space="preserve"> the status quo; providing healthy challenge, based on evidence and examples of good practice and national evidence, within the project environment.</w:t>
            </w:r>
          </w:p>
          <w:p w14:paraId="67A15179" w14:textId="79C15875" w:rsidR="00EA38D2" w:rsidRPr="006C2447" w:rsidRDefault="00653C95" w:rsidP="00EA38D2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Us</w:t>
            </w:r>
            <w:r w:rsidR="0074062D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service improvement tools and techniques, including process mapping, activity analysis and process and role redesign to support the delivery of change. </w:t>
            </w:r>
          </w:p>
          <w:p w14:paraId="32BF7FE0" w14:textId="34CD3D6D" w:rsidR="005744E8" w:rsidRPr="006C2447" w:rsidRDefault="00EA38D2" w:rsidP="005744E8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Collat</w:t>
            </w:r>
            <w:r w:rsidR="00FE61B9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and </w:t>
            </w:r>
            <w:proofErr w:type="spellStart"/>
            <w:r w:rsidRPr="006C2447">
              <w:rPr>
                <w:rFonts w:cs="Arial"/>
              </w:rPr>
              <w:t>analys</w:t>
            </w:r>
            <w:r w:rsidR="00FE61B9">
              <w:rPr>
                <w:rFonts w:cs="Arial"/>
              </w:rPr>
              <w:t>ing</w:t>
            </w:r>
            <w:proofErr w:type="spellEnd"/>
            <w:r w:rsidRPr="006C2447">
              <w:rPr>
                <w:rFonts w:cs="Arial"/>
              </w:rPr>
              <w:t xml:space="preserve"> both internal and external information (including staffing, financial, performance, operational and benchmarking data), having regard to compliance with organisational and statutory data handling requirements and </w:t>
            </w:r>
            <w:proofErr w:type="gramStart"/>
            <w:r w:rsidRPr="006C2447">
              <w:rPr>
                <w:rFonts w:cs="Arial"/>
              </w:rPr>
              <w:t>maintaining confidentiality at all times</w:t>
            </w:r>
            <w:proofErr w:type="gramEnd"/>
            <w:r w:rsidRPr="006C2447">
              <w:rPr>
                <w:rFonts w:cs="Arial"/>
              </w:rPr>
              <w:t>.</w:t>
            </w:r>
          </w:p>
          <w:p w14:paraId="779983F2" w14:textId="43E8D7EA" w:rsidR="005744E8" w:rsidRPr="006C2447" w:rsidRDefault="005744E8" w:rsidP="005744E8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Support</w:t>
            </w:r>
            <w:r w:rsidR="00FE61B9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the identification and mitigation of project risks; ensuring risks are captured and actions are clearly recorded at project level and followed up where necessary. </w:t>
            </w:r>
          </w:p>
          <w:p w14:paraId="5767D75E" w14:textId="19D9A3C0" w:rsidR="001C4571" w:rsidRPr="006C2447" w:rsidRDefault="001C4571" w:rsidP="001C4571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Support</w:t>
            </w:r>
            <w:r w:rsidR="00FE61B9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effective benefit tracking to ensure that benefits are captured liaising with relevant stakeholders (HR, Finance, Operational Services </w:t>
            </w:r>
            <w:proofErr w:type="spellStart"/>
            <w:r w:rsidRPr="006C2447">
              <w:rPr>
                <w:rFonts w:cs="Arial"/>
              </w:rPr>
              <w:t>etc</w:t>
            </w:r>
            <w:proofErr w:type="spellEnd"/>
            <w:r w:rsidRPr="006C2447">
              <w:rPr>
                <w:rFonts w:cs="Arial"/>
              </w:rPr>
              <w:t>) as appropriate.</w:t>
            </w:r>
          </w:p>
          <w:p w14:paraId="45BE261D" w14:textId="4EC1A3E1" w:rsidR="004A3893" w:rsidRPr="006C2447" w:rsidRDefault="0085160E" w:rsidP="004A3893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Support</w:t>
            </w:r>
            <w:r w:rsidR="00FE61B9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project teams in preparing information for project reporting and governance. </w:t>
            </w:r>
          </w:p>
          <w:p w14:paraId="2AC8EEC5" w14:textId="073059FF" w:rsidR="004A3893" w:rsidRPr="006C2447" w:rsidRDefault="004A3893" w:rsidP="004A3893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Contribut</w:t>
            </w:r>
            <w:r w:rsidR="00FE61B9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to both corporate and project specific communications, ensuring that key milestones and changes are captured with the Communications Plan and target groups (staff, management, Members, public, partners </w:t>
            </w:r>
            <w:proofErr w:type="spellStart"/>
            <w:r w:rsidRPr="006C2447">
              <w:rPr>
                <w:rFonts w:cs="Arial"/>
              </w:rPr>
              <w:t>etc</w:t>
            </w:r>
            <w:proofErr w:type="spellEnd"/>
            <w:r w:rsidRPr="006C2447">
              <w:rPr>
                <w:rFonts w:cs="Arial"/>
              </w:rPr>
              <w:t xml:space="preserve">) are communicated with appropriately. </w:t>
            </w:r>
          </w:p>
          <w:p w14:paraId="797CB2EF" w14:textId="79127D37" w:rsidR="008E2D49" w:rsidRPr="006C2447" w:rsidRDefault="008D7F7C" w:rsidP="008E2D49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Co-ordinat</w:t>
            </w:r>
            <w:r w:rsidR="00FE61B9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project teams and other key stakeholders to initiate and produce </w:t>
            </w:r>
            <w:proofErr w:type="gramStart"/>
            <w:r w:rsidRPr="006C2447">
              <w:rPr>
                <w:rFonts w:cs="Arial"/>
              </w:rPr>
              <w:t>reports;</w:t>
            </w:r>
            <w:proofErr w:type="gramEnd"/>
            <w:r w:rsidRPr="006C2447">
              <w:rPr>
                <w:rFonts w:cs="Arial"/>
              </w:rPr>
              <w:t xml:space="preserve"> following up actions </w:t>
            </w:r>
            <w:proofErr w:type="gramStart"/>
            <w:r w:rsidRPr="006C2447">
              <w:rPr>
                <w:rFonts w:cs="Arial"/>
              </w:rPr>
              <w:t>and</w:t>
            </w:r>
            <w:proofErr w:type="gramEnd"/>
            <w:r w:rsidRPr="006C2447">
              <w:rPr>
                <w:rFonts w:cs="Arial"/>
              </w:rPr>
              <w:t xml:space="preserve"> information requests</w:t>
            </w:r>
            <w:r w:rsidR="008F4FB8">
              <w:rPr>
                <w:rFonts w:cs="Arial"/>
              </w:rPr>
              <w:t>,</w:t>
            </w:r>
            <w:r w:rsidRPr="006C2447">
              <w:rPr>
                <w:rFonts w:cs="Arial"/>
              </w:rPr>
              <w:t xml:space="preserve"> as necessary.</w:t>
            </w:r>
          </w:p>
          <w:p w14:paraId="3FE983F1" w14:textId="2232CB3F" w:rsidR="008E2D49" w:rsidRPr="006C2447" w:rsidRDefault="008E2D49" w:rsidP="008E2D49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Provid</w:t>
            </w:r>
            <w:r w:rsidR="008F4FB8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support to project meetings including circulating agendas, capturing and follow up actions. </w:t>
            </w:r>
          </w:p>
          <w:p w14:paraId="7C779DF9" w14:textId="6B1DCECB" w:rsidR="008D7F7C" w:rsidRPr="006C2447" w:rsidRDefault="00F81A4E" w:rsidP="0085160E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C2447">
              <w:rPr>
                <w:rFonts w:cs="Arial"/>
              </w:rPr>
              <w:t>Undertak</w:t>
            </w:r>
            <w:r w:rsidR="008F4FB8">
              <w:rPr>
                <w:rFonts w:cs="Arial"/>
              </w:rPr>
              <w:t>ing</w:t>
            </w:r>
            <w:r w:rsidRPr="006C2447">
              <w:rPr>
                <w:rFonts w:cs="Arial"/>
              </w:rPr>
              <w:t xml:space="preserve"> any other duties and responsibilities as may be assigned from time to time, which are commensurate with the grade of the job.</w:t>
            </w:r>
          </w:p>
          <w:p w14:paraId="13F4491A" w14:textId="77777777" w:rsidR="005E75A5" w:rsidRPr="006C2447" w:rsidRDefault="005E75A5" w:rsidP="009B2864">
            <w:pPr>
              <w:spacing w:line="276" w:lineRule="auto"/>
            </w:pPr>
          </w:p>
        </w:tc>
      </w:tr>
      <w:tr w:rsidR="00365C93" w14:paraId="75F59ADE" w14:textId="77777777" w:rsidTr="003941E4">
        <w:tc>
          <w:tcPr>
            <w:tcW w:w="10085" w:type="dxa"/>
            <w:gridSpan w:val="2"/>
            <w:tcBorders>
              <w:top w:val="single" w:sz="24" w:space="0" w:color="1BB6FF" w:themeColor="accent1" w:themeTint="99"/>
            </w:tcBorders>
          </w:tcPr>
          <w:p w14:paraId="66340D78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6A433487" w14:textId="77777777" w:rsidR="00BD3A4F" w:rsidRDefault="001C1013" w:rsidP="00BD3A4F">
      <w:r>
        <w:t>You have previous experience of supporting large</w:t>
      </w:r>
      <w:r w:rsidR="00AE6A0D">
        <w:t>-</w:t>
      </w:r>
      <w:r>
        <w:t xml:space="preserve">scale projects and a keen interest in developing your project management skills.  </w:t>
      </w:r>
      <w:r w:rsidR="007B699B">
        <w:t xml:space="preserve">You will have </w:t>
      </w:r>
      <w:r w:rsidR="00BD3A4F">
        <w:t xml:space="preserve">knowledge of project management methodologies, documentation and its uses and an understanding of risk management approaches and their application. </w:t>
      </w:r>
      <w:r w:rsidR="00033FCE">
        <w:t>Ideally, you will also have an o</w:t>
      </w:r>
      <w:r w:rsidR="00033FCE" w:rsidRPr="00033FCE">
        <w:t xml:space="preserve">utline knowledge of </w:t>
      </w:r>
      <w:r w:rsidR="00033FCE">
        <w:t>c</w:t>
      </w:r>
      <w:r w:rsidR="00033FCE" w:rsidRPr="00033FCE">
        <w:t xml:space="preserve">hange </w:t>
      </w:r>
      <w:r w:rsidR="00033FCE">
        <w:t>m</w:t>
      </w:r>
      <w:r w:rsidR="00033FCE" w:rsidRPr="00033FCE">
        <w:t>anagement methodologies</w:t>
      </w:r>
      <w:r w:rsidR="00033FCE">
        <w:t>,</w:t>
      </w:r>
    </w:p>
    <w:p w14:paraId="2F42FEE1" w14:textId="77777777" w:rsidR="00AE6A0D" w:rsidRDefault="00AE6A0D"/>
    <w:p w14:paraId="3838BD6E" w14:textId="77777777" w:rsidR="00F2500C" w:rsidRDefault="001C1013">
      <w:r>
        <w:t xml:space="preserve">In supporting </w:t>
      </w:r>
      <w:r w:rsidR="00AE6A0D">
        <w:t>projects,</w:t>
      </w:r>
      <w:r>
        <w:t xml:space="preserve"> you will have experience </w:t>
      </w:r>
      <w:r w:rsidRPr="001C1013">
        <w:t>of maintaining project documentation including plans, risk registers and benefits tracking</w:t>
      </w:r>
      <w:r w:rsidR="00D11C97">
        <w:t xml:space="preserve"> as well as </w:t>
      </w:r>
      <w:r w:rsidR="00C42B7F">
        <w:t>supporting the development of proposals</w:t>
      </w:r>
      <w:r w:rsidR="0027047F">
        <w:t xml:space="preserve">, plans and </w:t>
      </w:r>
      <w:r w:rsidR="00AE6A0D">
        <w:t>recommendations</w:t>
      </w:r>
      <w:r w:rsidR="0027047F">
        <w:t xml:space="preserve"> by </w:t>
      </w:r>
      <w:r w:rsidR="00AE6A0D">
        <w:t>analysing</w:t>
      </w:r>
      <w:r w:rsidR="0027047F">
        <w:t xml:space="preserve">, </w:t>
      </w:r>
      <w:r w:rsidR="00AE6A0D">
        <w:t>interpreting</w:t>
      </w:r>
      <w:r w:rsidR="0027047F">
        <w:t xml:space="preserve"> and </w:t>
      </w:r>
      <w:r w:rsidR="00AE6A0D">
        <w:t xml:space="preserve">presenting data. </w:t>
      </w:r>
      <w:r w:rsidR="00270608">
        <w:t xml:space="preserve"> This analysis may include using business analysis techniques such as process mapping to review and make recommendations for business process improvements. You will therefore have </w:t>
      </w:r>
      <w:r w:rsidR="007B699B">
        <w:t xml:space="preserve">strong analytical skills and confidence in interpretating and presenting data in a range of formats. </w:t>
      </w:r>
    </w:p>
    <w:p w14:paraId="73C7E792" w14:textId="77777777" w:rsidR="00033FCE" w:rsidRDefault="00033FCE"/>
    <w:p w14:paraId="570BB83C" w14:textId="1CC97CFD" w:rsidR="00D03A95" w:rsidRDefault="00775FE7">
      <w:r>
        <w:lastRenderedPageBreak/>
        <w:t>Y</w:t>
      </w:r>
      <w:r w:rsidR="00E02548">
        <w:t>ou’ll hav</w:t>
      </w:r>
      <w:r>
        <w:t xml:space="preserve">e experience of working with a wide range of stakeholders and </w:t>
      </w:r>
      <w:r w:rsidR="00727DD0">
        <w:t xml:space="preserve">so excellent communication skills and </w:t>
      </w:r>
      <w:r w:rsidR="00DC4DBA">
        <w:t xml:space="preserve">the </w:t>
      </w:r>
      <w:r w:rsidR="00727DD0">
        <w:t>ability to get on with</w:t>
      </w:r>
      <w:r w:rsidR="00727DD0" w:rsidRPr="00727DD0">
        <w:t xml:space="preserve"> people when you and they are under pressure</w:t>
      </w:r>
      <w:r w:rsidR="00727DD0">
        <w:t xml:space="preserve"> will be vital.  You’ll be required to </w:t>
      </w:r>
      <w:r w:rsidR="008D4705">
        <w:t xml:space="preserve">support stakeholders with </w:t>
      </w:r>
      <w:proofErr w:type="gramStart"/>
      <w:r w:rsidR="008D4705">
        <w:t>a number of</w:t>
      </w:r>
      <w:proofErr w:type="gramEnd"/>
      <w:r w:rsidR="008D4705">
        <w:t xml:space="preserve"> tasks or through workshops, often identifying and seeking solutions to problems or challenges. You</w:t>
      </w:r>
      <w:r w:rsidR="00705ED0">
        <w:t xml:space="preserve">r open </w:t>
      </w:r>
      <w:r w:rsidR="00CA214C">
        <w:t xml:space="preserve">and </w:t>
      </w:r>
      <w:r w:rsidR="00705ED0">
        <w:t>developmenta</w:t>
      </w:r>
      <w:r w:rsidR="00CA214C">
        <w:t>l mindset,</w:t>
      </w:r>
      <w:r w:rsidR="008D4705">
        <w:t xml:space="preserve"> good </w:t>
      </w:r>
      <w:r w:rsidR="00307176" w:rsidRPr="008D4705">
        <w:t>probl</w:t>
      </w:r>
      <w:r w:rsidR="00307176">
        <w:t>e</w:t>
      </w:r>
      <w:r w:rsidR="00307176" w:rsidRPr="008D4705">
        <w:t>m-solving</w:t>
      </w:r>
      <w:r w:rsidR="008D4705" w:rsidRPr="008D4705">
        <w:t xml:space="preserve"> skill</w:t>
      </w:r>
      <w:r w:rsidR="00705ED0">
        <w:t>s</w:t>
      </w:r>
      <w:r w:rsidR="00CA214C">
        <w:t xml:space="preserve"> and innovative thinking will be crucial in </w:t>
      </w:r>
      <w:r w:rsidR="00CA4D53">
        <w:t xml:space="preserve">seeking and putting into action appropriate solutions. </w:t>
      </w:r>
    </w:p>
    <w:p w14:paraId="77A7BAB9" w14:textId="77777777" w:rsidR="007B699B" w:rsidRDefault="007B699B"/>
    <w:p w14:paraId="78B33EBE" w14:textId="4AC13A83" w:rsidR="007B699B" w:rsidRDefault="00307176">
      <w:r>
        <w:t xml:space="preserve">Over the course of the project cycle there will be </w:t>
      </w:r>
      <w:r w:rsidR="00776F80">
        <w:t>numerous and</w:t>
      </w:r>
      <w:r w:rsidR="0029657D">
        <w:t xml:space="preserve"> sometimes competing deadlines for project teams to meet. You</w:t>
      </w:r>
      <w:r w:rsidR="006C2447">
        <w:t>r</w:t>
      </w:r>
      <w:r w:rsidR="00B30FB2">
        <w:t xml:space="preserve"> excellent organisational skills will be </w:t>
      </w:r>
      <w:r w:rsidR="00776F80">
        <w:t>crucial in helping project teams to keep on track and adapt to changing priorities.  You will</w:t>
      </w:r>
      <w:r w:rsidR="0076436E">
        <w:t xml:space="preserve"> have the relevant</w:t>
      </w:r>
      <w:r w:rsidR="00241360">
        <w:t xml:space="preserve"> administrative</w:t>
      </w:r>
      <w:r w:rsidR="0076436E">
        <w:t xml:space="preserve"> skills to co-ordinate, collate and prepare documentation </w:t>
      </w:r>
      <w:r w:rsidR="00B522C5">
        <w:t xml:space="preserve">for submission to board, meetings and </w:t>
      </w:r>
      <w:r w:rsidR="006C2447">
        <w:t xml:space="preserve">workshops. </w:t>
      </w:r>
    </w:p>
    <w:p w14:paraId="0F7B02D3" w14:textId="77777777" w:rsidR="001C1013" w:rsidRDefault="001C1013"/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14:paraId="762974B4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7D281F9B" w14:textId="77777777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07517E0A" w14:textId="77777777" w:rsidR="00EC745A" w:rsidRDefault="00EC745A" w:rsidP="00FE52AB">
            <w:pPr>
              <w:spacing w:line="276" w:lineRule="auto"/>
            </w:pPr>
          </w:p>
          <w:p w14:paraId="5C5CFB81" w14:textId="77777777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1613BE3D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2F6F0C5C" w14:textId="77777777" w:rsidR="00464888" w:rsidRDefault="00464888" w:rsidP="00E301C7"/>
        </w:tc>
        <w:tc>
          <w:tcPr>
            <w:tcW w:w="2245" w:type="dxa"/>
          </w:tcPr>
          <w:p w14:paraId="5239FFB6" w14:textId="77777777" w:rsidR="00464888" w:rsidRDefault="00464888"/>
        </w:tc>
      </w:tr>
      <w:tr w:rsidR="00464888" w14:paraId="1106B59D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E75EAD4" w14:textId="77777777" w:rsidR="00464888" w:rsidRDefault="00464888" w:rsidP="00E301C7"/>
        </w:tc>
        <w:tc>
          <w:tcPr>
            <w:tcW w:w="2402" w:type="dxa"/>
            <w:gridSpan w:val="2"/>
          </w:tcPr>
          <w:p w14:paraId="5CBE7120" w14:textId="77777777" w:rsidR="00464888" w:rsidRDefault="00464888"/>
        </w:tc>
      </w:tr>
      <w:tr w:rsidR="00464888" w14:paraId="372EE6B7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49720B78" w14:textId="77777777" w:rsidR="00464888" w:rsidRDefault="00464888" w:rsidP="0009529B">
            <w:pPr>
              <w:jc w:val="right"/>
            </w:pPr>
          </w:p>
        </w:tc>
      </w:tr>
    </w:tbl>
    <w:p w14:paraId="1D55D871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C9CE" w14:textId="77777777" w:rsidR="00932DA5" w:rsidRDefault="00932DA5" w:rsidP="00BC73FC">
      <w:r>
        <w:separator/>
      </w:r>
    </w:p>
  </w:endnote>
  <w:endnote w:type="continuationSeparator" w:id="0">
    <w:p w14:paraId="29129C55" w14:textId="77777777" w:rsidR="00932DA5" w:rsidRDefault="00932DA5" w:rsidP="00BC73FC">
      <w:r>
        <w:continuationSeparator/>
      </w:r>
    </w:p>
  </w:endnote>
  <w:endnote w:type="continuationNotice" w:id="1">
    <w:p w14:paraId="7DA9ADBF" w14:textId="77777777" w:rsidR="00932DA5" w:rsidRDefault="00932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385A" w14:textId="77777777" w:rsidR="00932DA5" w:rsidRDefault="00932DA5" w:rsidP="00BC73FC">
      <w:r>
        <w:separator/>
      </w:r>
    </w:p>
  </w:footnote>
  <w:footnote w:type="continuationSeparator" w:id="0">
    <w:p w14:paraId="70478B3E" w14:textId="77777777" w:rsidR="00932DA5" w:rsidRDefault="00932DA5" w:rsidP="00BC73FC">
      <w:r>
        <w:continuationSeparator/>
      </w:r>
    </w:p>
  </w:footnote>
  <w:footnote w:type="continuationNotice" w:id="1">
    <w:p w14:paraId="3F2FA8BA" w14:textId="77777777" w:rsidR="00932DA5" w:rsidRDefault="00932D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F0C85"/>
    <w:multiLevelType w:val="hybridMultilevel"/>
    <w:tmpl w:val="1B78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6964A2"/>
    <w:multiLevelType w:val="hybridMultilevel"/>
    <w:tmpl w:val="C274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8C35D8"/>
    <w:multiLevelType w:val="hybridMultilevel"/>
    <w:tmpl w:val="A90A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4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5"/>
  </w:num>
  <w:num w:numId="11" w16cid:durableId="1186291718">
    <w:abstractNumId w:val="2"/>
  </w:num>
  <w:num w:numId="12" w16cid:durableId="2114011035">
    <w:abstractNumId w:val="3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2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3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7"/>
  </w:num>
  <w:num w:numId="22" w16cid:durableId="1128014861">
    <w:abstractNumId w:val="22"/>
  </w:num>
  <w:num w:numId="23" w16cid:durableId="444471535">
    <w:abstractNumId w:val="13"/>
  </w:num>
  <w:num w:numId="24" w16cid:durableId="899176779">
    <w:abstractNumId w:val="21"/>
  </w:num>
  <w:num w:numId="25" w16cid:durableId="1256862507">
    <w:abstractNumId w:val="10"/>
  </w:num>
  <w:num w:numId="26" w16cid:durableId="25062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33FCE"/>
    <w:rsid w:val="00037E74"/>
    <w:rsid w:val="00060551"/>
    <w:rsid w:val="00067EB3"/>
    <w:rsid w:val="000761F2"/>
    <w:rsid w:val="0009529B"/>
    <w:rsid w:val="000A2B04"/>
    <w:rsid w:val="000E1C8B"/>
    <w:rsid w:val="000E6815"/>
    <w:rsid w:val="000F5A32"/>
    <w:rsid w:val="001033DE"/>
    <w:rsid w:val="0010498C"/>
    <w:rsid w:val="0010739F"/>
    <w:rsid w:val="00117D1E"/>
    <w:rsid w:val="001355A8"/>
    <w:rsid w:val="001360EF"/>
    <w:rsid w:val="00141C6D"/>
    <w:rsid w:val="001461BB"/>
    <w:rsid w:val="00150158"/>
    <w:rsid w:val="00152014"/>
    <w:rsid w:val="00160DF0"/>
    <w:rsid w:val="00161D30"/>
    <w:rsid w:val="0016524D"/>
    <w:rsid w:val="001668B6"/>
    <w:rsid w:val="001806C6"/>
    <w:rsid w:val="00180710"/>
    <w:rsid w:val="00181676"/>
    <w:rsid w:val="001962F7"/>
    <w:rsid w:val="001C1013"/>
    <w:rsid w:val="001C4571"/>
    <w:rsid w:val="001C4D5F"/>
    <w:rsid w:val="001C6CDA"/>
    <w:rsid w:val="001D7755"/>
    <w:rsid w:val="001F46F6"/>
    <w:rsid w:val="001F5ABB"/>
    <w:rsid w:val="00201744"/>
    <w:rsid w:val="00203F8F"/>
    <w:rsid w:val="00213E7B"/>
    <w:rsid w:val="002141F8"/>
    <w:rsid w:val="00226843"/>
    <w:rsid w:val="00230B82"/>
    <w:rsid w:val="00241360"/>
    <w:rsid w:val="0024328B"/>
    <w:rsid w:val="002466AB"/>
    <w:rsid w:val="00246D98"/>
    <w:rsid w:val="002511DA"/>
    <w:rsid w:val="002613AC"/>
    <w:rsid w:val="002635AA"/>
    <w:rsid w:val="0027047F"/>
    <w:rsid w:val="00270608"/>
    <w:rsid w:val="002731C2"/>
    <w:rsid w:val="00281B02"/>
    <w:rsid w:val="002933F2"/>
    <w:rsid w:val="0029657D"/>
    <w:rsid w:val="002A0AC2"/>
    <w:rsid w:val="002B796F"/>
    <w:rsid w:val="002C518F"/>
    <w:rsid w:val="002D0F74"/>
    <w:rsid w:val="002D4238"/>
    <w:rsid w:val="002D755E"/>
    <w:rsid w:val="002E13EE"/>
    <w:rsid w:val="002E6274"/>
    <w:rsid w:val="002F6FC8"/>
    <w:rsid w:val="0030456C"/>
    <w:rsid w:val="00307176"/>
    <w:rsid w:val="00322ACB"/>
    <w:rsid w:val="003329C7"/>
    <w:rsid w:val="00335245"/>
    <w:rsid w:val="00336124"/>
    <w:rsid w:val="003551E1"/>
    <w:rsid w:val="00365C93"/>
    <w:rsid w:val="00367AED"/>
    <w:rsid w:val="00372BB5"/>
    <w:rsid w:val="003941E4"/>
    <w:rsid w:val="003955FE"/>
    <w:rsid w:val="00395C1F"/>
    <w:rsid w:val="003A0A86"/>
    <w:rsid w:val="003B2C97"/>
    <w:rsid w:val="003B52BC"/>
    <w:rsid w:val="003C0D34"/>
    <w:rsid w:val="003C60F7"/>
    <w:rsid w:val="003D4D87"/>
    <w:rsid w:val="003E568F"/>
    <w:rsid w:val="004600FA"/>
    <w:rsid w:val="00464888"/>
    <w:rsid w:val="00480FAD"/>
    <w:rsid w:val="00494FEE"/>
    <w:rsid w:val="00497021"/>
    <w:rsid w:val="004A2AE2"/>
    <w:rsid w:val="004A3893"/>
    <w:rsid w:val="004A6BB1"/>
    <w:rsid w:val="004A796F"/>
    <w:rsid w:val="004C6BAA"/>
    <w:rsid w:val="004D31A4"/>
    <w:rsid w:val="004F5A4D"/>
    <w:rsid w:val="00506E16"/>
    <w:rsid w:val="0051188D"/>
    <w:rsid w:val="00515D95"/>
    <w:rsid w:val="0054734D"/>
    <w:rsid w:val="00560360"/>
    <w:rsid w:val="00561A2C"/>
    <w:rsid w:val="00567822"/>
    <w:rsid w:val="005744E8"/>
    <w:rsid w:val="00577543"/>
    <w:rsid w:val="0059197C"/>
    <w:rsid w:val="00593983"/>
    <w:rsid w:val="00594C37"/>
    <w:rsid w:val="005A0882"/>
    <w:rsid w:val="005A0FCE"/>
    <w:rsid w:val="005A4D05"/>
    <w:rsid w:val="005A69ED"/>
    <w:rsid w:val="005B54B1"/>
    <w:rsid w:val="005C2714"/>
    <w:rsid w:val="005C5E36"/>
    <w:rsid w:val="005E0795"/>
    <w:rsid w:val="005E6612"/>
    <w:rsid w:val="005E75A5"/>
    <w:rsid w:val="005E760C"/>
    <w:rsid w:val="005F0112"/>
    <w:rsid w:val="005F2592"/>
    <w:rsid w:val="006030FA"/>
    <w:rsid w:val="006043A5"/>
    <w:rsid w:val="006126B9"/>
    <w:rsid w:val="0062790B"/>
    <w:rsid w:val="00646D9E"/>
    <w:rsid w:val="00647C3A"/>
    <w:rsid w:val="00653C95"/>
    <w:rsid w:val="00654F72"/>
    <w:rsid w:val="006719F5"/>
    <w:rsid w:val="00677A30"/>
    <w:rsid w:val="0068134D"/>
    <w:rsid w:val="00685011"/>
    <w:rsid w:val="00695CD1"/>
    <w:rsid w:val="006A2ABA"/>
    <w:rsid w:val="006C0E64"/>
    <w:rsid w:val="006C2447"/>
    <w:rsid w:val="006C4D8D"/>
    <w:rsid w:val="006C78E7"/>
    <w:rsid w:val="006D4B28"/>
    <w:rsid w:val="006D50C6"/>
    <w:rsid w:val="006E0691"/>
    <w:rsid w:val="006F64DF"/>
    <w:rsid w:val="00700D4D"/>
    <w:rsid w:val="00705ED0"/>
    <w:rsid w:val="007079B0"/>
    <w:rsid w:val="00710C22"/>
    <w:rsid w:val="00713365"/>
    <w:rsid w:val="007168AF"/>
    <w:rsid w:val="00724932"/>
    <w:rsid w:val="00727DD0"/>
    <w:rsid w:val="0074062D"/>
    <w:rsid w:val="00763784"/>
    <w:rsid w:val="0076436E"/>
    <w:rsid w:val="0077273A"/>
    <w:rsid w:val="00775FE7"/>
    <w:rsid w:val="00776F80"/>
    <w:rsid w:val="0077715F"/>
    <w:rsid w:val="007807FB"/>
    <w:rsid w:val="0078225B"/>
    <w:rsid w:val="007840DF"/>
    <w:rsid w:val="00793DB6"/>
    <w:rsid w:val="007A0AC0"/>
    <w:rsid w:val="007A25D4"/>
    <w:rsid w:val="007B29E5"/>
    <w:rsid w:val="007B699B"/>
    <w:rsid w:val="007C27DD"/>
    <w:rsid w:val="007C3222"/>
    <w:rsid w:val="007D274E"/>
    <w:rsid w:val="007E5CF5"/>
    <w:rsid w:val="007E6726"/>
    <w:rsid w:val="007F6D8B"/>
    <w:rsid w:val="007F737F"/>
    <w:rsid w:val="008122A4"/>
    <w:rsid w:val="00814BD7"/>
    <w:rsid w:val="00822E7D"/>
    <w:rsid w:val="00830561"/>
    <w:rsid w:val="0085160E"/>
    <w:rsid w:val="00882CF4"/>
    <w:rsid w:val="0089153F"/>
    <w:rsid w:val="008A28B5"/>
    <w:rsid w:val="008B79FA"/>
    <w:rsid w:val="008C01E5"/>
    <w:rsid w:val="008C5BB7"/>
    <w:rsid w:val="008D29E5"/>
    <w:rsid w:val="008D4705"/>
    <w:rsid w:val="008D57B9"/>
    <w:rsid w:val="008D7F7C"/>
    <w:rsid w:val="008E169C"/>
    <w:rsid w:val="008E2D49"/>
    <w:rsid w:val="008F4FB8"/>
    <w:rsid w:val="00902AB1"/>
    <w:rsid w:val="00917803"/>
    <w:rsid w:val="009218DD"/>
    <w:rsid w:val="009239EA"/>
    <w:rsid w:val="00924729"/>
    <w:rsid w:val="00932DA5"/>
    <w:rsid w:val="00946483"/>
    <w:rsid w:val="009502EB"/>
    <w:rsid w:val="00966E71"/>
    <w:rsid w:val="00971394"/>
    <w:rsid w:val="00971691"/>
    <w:rsid w:val="00982CF7"/>
    <w:rsid w:val="0098361A"/>
    <w:rsid w:val="00987AF3"/>
    <w:rsid w:val="009B2864"/>
    <w:rsid w:val="009B45BF"/>
    <w:rsid w:val="009B4D2F"/>
    <w:rsid w:val="009B58A5"/>
    <w:rsid w:val="009D1074"/>
    <w:rsid w:val="009D2622"/>
    <w:rsid w:val="009D4A90"/>
    <w:rsid w:val="009D7BFD"/>
    <w:rsid w:val="009F3E67"/>
    <w:rsid w:val="009F3F87"/>
    <w:rsid w:val="00A04C5C"/>
    <w:rsid w:val="00A22A17"/>
    <w:rsid w:val="00A27909"/>
    <w:rsid w:val="00A3304B"/>
    <w:rsid w:val="00A405BB"/>
    <w:rsid w:val="00A50F8D"/>
    <w:rsid w:val="00A57756"/>
    <w:rsid w:val="00A85785"/>
    <w:rsid w:val="00A938EA"/>
    <w:rsid w:val="00AC6047"/>
    <w:rsid w:val="00AC7DE3"/>
    <w:rsid w:val="00AE230E"/>
    <w:rsid w:val="00AE6A0D"/>
    <w:rsid w:val="00AF536B"/>
    <w:rsid w:val="00B03030"/>
    <w:rsid w:val="00B14D8F"/>
    <w:rsid w:val="00B26643"/>
    <w:rsid w:val="00B30FB2"/>
    <w:rsid w:val="00B3401B"/>
    <w:rsid w:val="00B522C5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3A4F"/>
    <w:rsid w:val="00BD6173"/>
    <w:rsid w:val="00BD6187"/>
    <w:rsid w:val="00BE395E"/>
    <w:rsid w:val="00C068AB"/>
    <w:rsid w:val="00C107EE"/>
    <w:rsid w:val="00C24C53"/>
    <w:rsid w:val="00C3543B"/>
    <w:rsid w:val="00C42AB0"/>
    <w:rsid w:val="00C42B7F"/>
    <w:rsid w:val="00C43902"/>
    <w:rsid w:val="00C43CC7"/>
    <w:rsid w:val="00C4790C"/>
    <w:rsid w:val="00C57607"/>
    <w:rsid w:val="00C6004A"/>
    <w:rsid w:val="00C6041A"/>
    <w:rsid w:val="00C63F91"/>
    <w:rsid w:val="00C6483A"/>
    <w:rsid w:val="00C916FE"/>
    <w:rsid w:val="00CA214C"/>
    <w:rsid w:val="00CA3014"/>
    <w:rsid w:val="00CA4D53"/>
    <w:rsid w:val="00CC3477"/>
    <w:rsid w:val="00CD08BD"/>
    <w:rsid w:val="00CD2F7A"/>
    <w:rsid w:val="00CD3C4E"/>
    <w:rsid w:val="00CE2666"/>
    <w:rsid w:val="00D01950"/>
    <w:rsid w:val="00D03A95"/>
    <w:rsid w:val="00D10238"/>
    <w:rsid w:val="00D11C97"/>
    <w:rsid w:val="00D12306"/>
    <w:rsid w:val="00D15E96"/>
    <w:rsid w:val="00D27B4A"/>
    <w:rsid w:val="00D33ACE"/>
    <w:rsid w:val="00D3444F"/>
    <w:rsid w:val="00D63C04"/>
    <w:rsid w:val="00D655D1"/>
    <w:rsid w:val="00D73EB5"/>
    <w:rsid w:val="00D75BD9"/>
    <w:rsid w:val="00D96707"/>
    <w:rsid w:val="00DA003C"/>
    <w:rsid w:val="00DB629F"/>
    <w:rsid w:val="00DC12AF"/>
    <w:rsid w:val="00DC4DBA"/>
    <w:rsid w:val="00DC65EE"/>
    <w:rsid w:val="00DC6AB5"/>
    <w:rsid w:val="00DE20F6"/>
    <w:rsid w:val="00E02548"/>
    <w:rsid w:val="00E14925"/>
    <w:rsid w:val="00E26A54"/>
    <w:rsid w:val="00E301C7"/>
    <w:rsid w:val="00E4076D"/>
    <w:rsid w:val="00E700D7"/>
    <w:rsid w:val="00E7121F"/>
    <w:rsid w:val="00E77FC6"/>
    <w:rsid w:val="00E810A5"/>
    <w:rsid w:val="00E87EA7"/>
    <w:rsid w:val="00E95D2E"/>
    <w:rsid w:val="00E97070"/>
    <w:rsid w:val="00E97637"/>
    <w:rsid w:val="00EA38D2"/>
    <w:rsid w:val="00EB1E5F"/>
    <w:rsid w:val="00EC745A"/>
    <w:rsid w:val="00ED22FE"/>
    <w:rsid w:val="00ED4EB2"/>
    <w:rsid w:val="00EF1947"/>
    <w:rsid w:val="00EF3E9E"/>
    <w:rsid w:val="00EF477D"/>
    <w:rsid w:val="00F000FC"/>
    <w:rsid w:val="00F01564"/>
    <w:rsid w:val="00F10327"/>
    <w:rsid w:val="00F20667"/>
    <w:rsid w:val="00F249FA"/>
    <w:rsid w:val="00F24D99"/>
    <w:rsid w:val="00F2500C"/>
    <w:rsid w:val="00F366A1"/>
    <w:rsid w:val="00F41168"/>
    <w:rsid w:val="00F51960"/>
    <w:rsid w:val="00F5593E"/>
    <w:rsid w:val="00F57C7D"/>
    <w:rsid w:val="00F62465"/>
    <w:rsid w:val="00F81A4E"/>
    <w:rsid w:val="00F81F69"/>
    <w:rsid w:val="00F84CC7"/>
    <w:rsid w:val="00F86946"/>
    <w:rsid w:val="00F96FF6"/>
    <w:rsid w:val="00FA1599"/>
    <w:rsid w:val="00FC1B7C"/>
    <w:rsid w:val="00FC3780"/>
    <w:rsid w:val="00FC7C8D"/>
    <w:rsid w:val="00FD3D35"/>
    <w:rsid w:val="00FD3DF3"/>
    <w:rsid w:val="00FE52AB"/>
    <w:rsid w:val="00FE61B9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 xmlns="c5e25ddf-a279-4184-a962-d8230deaebd6" xsi:nil="true"/>
    <StellaNithiyanjarJonathan xmlns="c5e25ddf-a279-4184-a962-d8230deaebd6" xsi:nil="true"/>
    <Dateandtime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9D667E12-477E-4B4C-9FD0-B82F8413C004}"/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29659cac-cbd2-4f6b-b5d7-4640676e6c45"/>
    <ds:schemaRef ds:uri="2d8f3276-cdb3-4bab-bc5e-bb9cb4231cff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4</TotalTime>
  <Pages>3</Pages>
  <Words>1061</Words>
  <Characters>6443</Characters>
  <Application>Microsoft Office Word</Application>
  <DocSecurity>4</DocSecurity>
  <Lines>117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Jenny Jones</cp:lastModifiedBy>
  <cp:revision>2</cp:revision>
  <dcterms:created xsi:type="dcterms:W3CDTF">2026-04-01T11:07:00Z</dcterms:created>
  <dcterms:modified xsi:type="dcterms:W3CDTF">2026-04-01T11:07:00Z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