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6120335B"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A87ED0">
              <w:rPr>
                <w:b/>
                <w:bCs/>
                <w:sz w:val="40"/>
                <w:szCs w:val="40"/>
              </w:rPr>
              <w:t>OUTREACH WORKER</w:t>
            </w:r>
          </w:p>
          <w:p w14:paraId="3A2B85FA" w14:textId="7861F5D0"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A87ED0">
              <w:rPr>
                <w:b/>
                <w:bCs/>
                <w:sz w:val="24"/>
                <w:szCs w:val="24"/>
              </w:rPr>
              <w:t>HBC5</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0C828CD"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7B97AD03" w:rsidR="00C6483A" w:rsidRPr="00C6483A" w:rsidRDefault="00C6483A" w:rsidP="00C6483A">
            <w:pPr>
              <w:numPr>
                <w:ilvl w:val="0"/>
                <w:numId w:val="9"/>
              </w:numPr>
              <w:spacing w:line="276" w:lineRule="auto"/>
            </w:pPr>
            <w:r w:rsidRPr="00C6483A">
              <w:t>Flexible / hybrid working arrangements available</w:t>
            </w:r>
          </w:p>
          <w:p w14:paraId="1E8A76B8" w14:textId="77777777" w:rsidR="00AF536B" w:rsidRDefault="00C6483A" w:rsidP="00C6483A">
            <w:pPr>
              <w:numPr>
                <w:ilvl w:val="0"/>
                <w:numId w:val="9"/>
              </w:numPr>
              <w:spacing w:line="276" w:lineRule="auto"/>
            </w:pPr>
            <w:r w:rsidRPr="00C6483A">
              <w:t>Car leasing schemes</w:t>
            </w:r>
          </w:p>
          <w:p w14:paraId="33B9F462" w14:textId="02B20F78" w:rsidR="00C6483A" w:rsidRPr="00C6483A" w:rsidRDefault="00C3543B" w:rsidP="00C6483A">
            <w:pPr>
              <w:numPr>
                <w:ilvl w:val="0"/>
                <w:numId w:val="9"/>
              </w:numPr>
              <w:spacing w:line="276" w:lineRule="auto"/>
            </w:pPr>
            <w:r>
              <w:t>Essential Monthly Car User Allowance*</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53D9F687" w14:textId="77777777" w:rsidR="00A87ED0" w:rsidRPr="00950D9C" w:rsidRDefault="00A87ED0" w:rsidP="00A87ED0">
            <w:pPr>
              <w:tabs>
                <w:tab w:val="left" w:pos="960"/>
                <w:tab w:val="left" w:pos="1920"/>
                <w:tab w:val="left" w:pos="2880"/>
                <w:tab w:val="left" w:pos="3840"/>
                <w:tab w:val="left" w:pos="4800"/>
                <w:tab w:val="left" w:pos="5760"/>
                <w:tab w:val="left" w:pos="6720"/>
                <w:tab w:val="left" w:pos="7680"/>
                <w:tab w:val="left" w:pos="8640"/>
                <w:tab w:val="right" w:pos="9480"/>
              </w:tabs>
              <w:jc w:val="both"/>
              <w:outlineLvl w:val="0"/>
              <w:rPr>
                <w:rFonts w:cs="Arial"/>
                <w:szCs w:val="20"/>
              </w:rPr>
            </w:pPr>
            <w:r>
              <w:rPr>
                <w:szCs w:val="20"/>
              </w:rPr>
              <w:t>As an</w:t>
            </w:r>
            <w:r w:rsidRPr="00950D9C">
              <w:rPr>
                <w:szCs w:val="20"/>
              </w:rPr>
              <w:t xml:space="preserve"> Outreach Worker</w:t>
            </w:r>
            <w:r>
              <w:rPr>
                <w:szCs w:val="20"/>
              </w:rPr>
              <w:t>, you</w:t>
            </w:r>
            <w:r w:rsidRPr="00950D9C">
              <w:rPr>
                <w:szCs w:val="20"/>
              </w:rPr>
              <w:t xml:space="preserve"> will </w:t>
            </w:r>
            <w:r w:rsidRPr="00950D9C">
              <w:rPr>
                <w:rFonts w:cs="Arial"/>
                <w:szCs w:val="20"/>
              </w:rPr>
              <w:t xml:space="preserve">assist in the provision of services to enhance the ability for all young people leaving care and so enable them to realise their full potential and become successful in all aspects of their lives. </w:t>
            </w:r>
          </w:p>
          <w:p w14:paraId="6BD37521" w14:textId="77777777" w:rsidR="00A87ED0" w:rsidRPr="00950D9C" w:rsidRDefault="00A87ED0" w:rsidP="00A87ED0">
            <w:pPr>
              <w:tabs>
                <w:tab w:val="left" w:pos="960"/>
                <w:tab w:val="left" w:pos="1920"/>
                <w:tab w:val="left" w:pos="2880"/>
                <w:tab w:val="left" w:pos="3840"/>
                <w:tab w:val="left" w:pos="4800"/>
                <w:tab w:val="left" w:pos="5760"/>
                <w:tab w:val="left" w:pos="6720"/>
                <w:tab w:val="left" w:pos="7680"/>
                <w:tab w:val="left" w:pos="8640"/>
                <w:tab w:val="right" w:pos="9480"/>
              </w:tabs>
              <w:jc w:val="both"/>
              <w:outlineLvl w:val="0"/>
              <w:rPr>
                <w:rFonts w:cs="Arial"/>
                <w:szCs w:val="20"/>
              </w:rPr>
            </w:pPr>
          </w:p>
          <w:p w14:paraId="2A4155E5" w14:textId="77777777" w:rsidR="00A87ED0" w:rsidRPr="00950D9C" w:rsidRDefault="00A87ED0" w:rsidP="00A87ED0">
            <w:pPr>
              <w:tabs>
                <w:tab w:val="left" w:pos="960"/>
                <w:tab w:val="left" w:pos="1920"/>
                <w:tab w:val="left" w:pos="2880"/>
                <w:tab w:val="left" w:pos="3840"/>
                <w:tab w:val="left" w:pos="4800"/>
                <w:tab w:val="left" w:pos="5760"/>
                <w:tab w:val="left" w:pos="6720"/>
                <w:tab w:val="left" w:pos="7680"/>
                <w:tab w:val="left" w:pos="8640"/>
                <w:tab w:val="right" w:pos="9480"/>
              </w:tabs>
              <w:jc w:val="both"/>
              <w:outlineLvl w:val="0"/>
              <w:rPr>
                <w:rFonts w:cs="Arial"/>
                <w:szCs w:val="20"/>
              </w:rPr>
            </w:pPr>
            <w:r w:rsidRPr="00950D9C">
              <w:rPr>
                <w:rFonts w:cs="Arial"/>
                <w:szCs w:val="20"/>
              </w:rPr>
              <w:t>The role will provide a targeted, outcome focused</w:t>
            </w:r>
            <w:r>
              <w:rPr>
                <w:rFonts w:cs="Arial"/>
                <w:szCs w:val="20"/>
              </w:rPr>
              <w:t xml:space="preserve">, </w:t>
            </w:r>
            <w:r w:rsidRPr="00950D9C">
              <w:rPr>
                <w:rFonts w:cs="Arial"/>
                <w:szCs w:val="20"/>
              </w:rPr>
              <w:t>outreach service to children and young people who are legally defined as a care leaver and therefore entitled to services. They will work within the statutory and legal framework governing transition to adulthood</w:t>
            </w:r>
            <w:r w:rsidRPr="00950D9C">
              <w:rPr>
                <w:rFonts w:cs="Arial"/>
                <w:b/>
                <w:szCs w:val="20"/>
              </w:rPr>
              <w:t xml:space="preserve">, </w:t>
            </w:r>
            <w:r w:rsidRPr="00950D9C">
              <w:rPr>
                <w:rFonts w:cs="Arial"/>
                <w:szCs w:val="20"/>
              </w:rPr>
              <w:t xml:space="preserve">including The Children Act 1989 (guidance and regulations – planning transition to adulthood for care leavers and the Children and Social Work Act 2017). </w:t>
            </w:r>
          </w:p>
          <w:p w14:paraId="3F10ECF2" w14:textId="77777777" w:rsidR="007807FB" w:rsidRDefault="007807FB" w:rsidP="003329C7">
            <w:pPr>
              <w:spacing w:line="276" w:lineRule="auto"/>
            </w:pPr>
          </w:p>
          <w:p w14:paraId="5BD79E2A" w14:textId="1B7A331F" w:rsidR="007807FB" w:rsidRDefault="007807FB" w:rsidP="003329C7">
            <w:pPr>
              <w:spacing w:line="276" w:lineRule="auto"/>
            </w:pPr>
            <w:r>
              <w:t>More specific responsibilities include</w:t>
            </w:r>
            <w:r w:rsidR="002A0AC2">
              <w:t>:</w:t>
            </w:r>
          </w:p>
          <w:p w14:paraId="7CC43C30" w14:textId="77777777" w:rsidR="003329C7" w:rsidRPr="00A87ED0" w:rsidRDefault="00A87ED0" w:rsidP="00A87ED0">
            <w:pPr>
              <w:pStyle w:val="ListParagraph"/>
              <w:numPr>
                <w:ilvl w:val="0"/>
                <w:numId w:val="24"/>
              </w:numPr>
              <w:spacing w:line="276" w:lineRule="auto"/>
            </w:pPr>
            <w:r w:rsidRPr="00A87ED0">
              <w:rPr>
                <w:rFonts w:cs="Arial"/>
                <w:szCs w:val="20"/>
              </w:rPr>
              <w:lastRenderedPageBreak/>
              <w:t xml:space="preserve">Providing effective services in </w:t>
            </w:r>
            <w:r>
              <w:rPr>
                <w:rFonts w:cs="Arial"/>
                <w:szCs w:val="20"/>
              </w:rPr>
              <w:t>line</w:t>
            </w:r>
            <w:r w:rsidRPr="00A87ED0">
              <w:rPr>
                <w:rFonts w:cs="Arial"/>
                <w:szCs w:val="20"/>
              </w:rPr>
              <w:t xml:space="preserve"> with policies and procedures to </w:t>
            </w:r>
            <w:r>
              <w:rPr>
                <w:rFonts w:cs="Arial"/>
                <w:szCs w:val="20"/>
              </w:rPr>
              <w:t>support</w:t>
            </w:r>
            <w:r w:rsidRPr="00A87ED0">
              <w:rPr>
                <w:rFonts w:cs="Arial"/>
                <w:szCs w:val="20"/>
              </w:rPr>
              <w:t xml:space="preserve"> decisions for care leavers</w:t>
            </w:r>
          </w:p>
          <w:p w14:paraId="70489AF3" w14:textId="77777777" w:rsidR="00A87ED0" w:rsidRPr="00A87ED0" w:rsidRDefault="00A87ED0" w:rsidP="00A87ED0">
            <w:pPr>
              <w:pStyle w:val="ListParagraph"/>
              <w:numPr>
                <w:ilvl w:val="0"/>
                <w:numId w:val="24"/>
              </w:numPr>
              <w:spacing w:line="276" w:lineRule="auto"/>
            </w:pPr>
            <w:r>
              <w:rPr>
                <w:szCs w:val="20"/>
              </w:rPr>
              <w:t>P</w:t>
            </w:r>
            <w:r w:rsidRPr="00E4699C">
              <w:rPr>
                <w:szCs w:val="20"/>
              </w:rPr>
              <w:t>rovid</w:t>
            </w:r>
            <w:r>
              <w:rPr>
                <w:szCs w:val="20"/>
              </w:rPr>
              <w:t>ing</w:t>
            </w:r>
            <w:r w:rsidRPr="00E4699C">
              <w:rPr>
                <w:szCs w:val="20"/>
              </w:rPr>
              <w:t xml:space="preserve"> person-centered support to young people to prepare </w:t>
            </w:r>
            <w:r>
              <w:rPr>
                <w:szCs w:val="20"/>
              </w:rPr>
              <w:t xml:space="preserve">them </w:t>
            </w:r>
            <w:r w:rsidRPr="00E4699C">
              <w:rPr>
                <w:szCs w:val="20"/>
              </w:rPr>
              <w:t>for independent living, becom</w:t>
            </w:r>
            <w:r>
              <w:rPr>
                <w:szCs w:val="20"/>
              </w:rPr>
              <w:t>ing</w:t>
            </w:r>
            <w:r w:rsidRPr="00E4699C">
              <w:rPr>
                <w:szCs w:val="20"/>
              </w:rPr>
              <w:t xml:space="preserve"> a successful part of their community</w:t>
            </w:r>
          </w:p>
          <w:p w14:paraId="4E5B6D88" w14:textId="77777777" w:rsidR="00A87ED0" w:rsidRPr="00A87ED0" w:rsidRDefault="00A87ED0" w:rsidP="00A87ED0">
            <w:pPr>
              <w:pStyle w:val="ListParagraph"/>
              <w:numPr>
                <w:ilvl w:val="0"/>
                <w:numId w:val="24"/>
              </w:numPr>
              <w:spacing w:line="276" w:lineRule="auto"/>
            </w:pPr>
            <w:r w:rsidRPr="00A87ED0">
              <w:rPr>
                <w:rFonts w:cs="Arial"/>
                <w:szCs w:val="20"/>
                <w:lang w:eastAsia="en-GB"/>
              </w:rPr>
              <w:t>Supporting the care leaver drop-in and hub through planning, facilitation, and service integration</w:t>
            </w:r>
          </w:p>
          <w:p w14:paraId="56F0455F" w14:textId="77777777" w:rsidR="00A87ED0" w:rsidRDefault="00A87ED0" w:rsidP="00A87ED0">
            <w:pPr>
              <w:pStyle w:val="ListParagraph"/>
              <w:numPr>
                <w:ilvl w:val="0"/>
                <w:numId w:val="24"/>
              </w:numPr>
              <w:spacing w:line="276" w:lineRule="auto"/>
            </w:pPr>
            <w:r w:rsidRPr="00A87ED0">
              <w:t>Support</w:t>
            </w:r>
            <w:r>
              <w:t>ing</w:t>
            </w:r>
            <w:r w:rsidRPr="00A87ED0">
              <w:t xml:space="preserve"> young people with housing needs through tenancy-ready courses, prevention, and interventions</w:t>
            </w:r>
          </w:p>
          <w:p w14:paraId="52B7B1E6" w14:textId="4716AF65" w:rsidR="00A87ED0" w:rsidRDefault="00A87ED0" w:rsidP="00A87ED0">
            <w:pPr>
              <w:pStyle w:val="ListParagraph"/>
              <w:numPr>
                <w:ilvl w:val="0"/>
                <w:numId w:val="24"/>
              </w:numPr>
              <w:spacing w:line="276" w:lineRule="auto"/>
            </w:pPr>
            <w:r w:rsidRPr="00A87ED0">
              <w:t>Work with Personal Advisors to provide housing support and community access for young people transitioning to independence</w:t>
            </w:r>
            <w:r>
              <w:t xml:space="preserve">, encouraging them to make best use of </w:t>
            </w:r>
            <w:r w:rsidRPr="0076341E">
              <w:rPr>
                <w:szCs w:val="20"/>
              </w:rPr>
              <w:t xml:space="preserve">local services and amenities </w:t>
            </w:r>
          </w:p>
          <w:p w14:paraId="14C2A589" w14:textId="77777777" w:rsidR="00A87ED0" w:rsidRDefault="00A87ED0" w:rsidP="00A87ED0">
            <w:pPr>
              <w:pStyle w:val="ListParagraph"/>
              <w:numPr>
                <w:ilvl w:val="0"/>
                <w:numId w:val="24"/>
              </w:numPr>
              <w:spacing w:line="276" w:lineRule="auto"/>
            </w:pPr>
            <w:r w:rsidRPr="00A87ED0">
              <w:t>Build</w:t>
            </w:r>
            <w:r>
              <w:t>ing</w:t>
            </w:r>
            <w:r w:rsidRPr="00A87ED0">
              <w:t xml:space="preserve"> lasting relationships with young people, ensuring their views shape needs-focused practice</w:t>
            </w:r>
          </w:p>
          <w:p w14:paraId="3B0AA79A" w14:textId="77777777" w:rsidR="00A87ED0" w:rsidRPr="00A87ED0" w:rsidRDefault="00A87ED0" w:rsidP="00A87ED0">
            <w:pPr>
              <w:pStyle w:val="ListParagraph"/>
              <w:numPr>
                <w:ilvl w:val="0"/>
                <w:numId w:val="24"/>
              </w:numPr>
              <w:spacing w:line="276" w:lineRule="auto"/>
            </w:pPr>
            <w:r w:rsidRPr="00A87ED0">
              <w:rPr>
                <w:rFonts w:cs="Arial"/>
                <w:szCs w:val="20"/>
              </w:rPr>
              <w:t>Advocat</w:t>
            </w:r>
            <w:r>
              <w:rPr>
                <w:rFonts w:cs="Arial"/>
                <w:szCs w:val="20"/>
              </w:rPr>
              <w:t>ing</w:t>
            </w:r>
            <w:r w:rsidRPr="00A87ED0">
              <w:rPr>
                <w:rFonts w:cs="Arial"/>
                <w:szCs w:val="20"/>
              </w:rPr>
              <w:t xml:space="preserve"> for the best interests, protection, </w:t>
            </w:r>
            <w:r>
              <w:rPr>
                <w:rFonts w:cs="Arial"/>
                <w:szCs w:val="20"/>
              </w:rPr>
              <w:t xml:space="preserve">wellbeing </w:t>
            </w:r>
            <w:r w:rsidRPr="00A87ED0">
              <w:rPr>
                <w:rFonts w:cs="Arial"/>
                <w:szCs w:val="20"/>
              </w:rPr>
              <w:t>and rights of children and young people</w:t>
            </w:r>
          </w:p>
          <w:p w14:paraId="321FD18E" w14:textId="1D4FBEB9" w:rsidR="00A87ED0" w:rsidRPr="00EC6948" w:rsidRDefault="00EC6948" w:rsidP="00A87ED0">
            <w:pPr>
              <w:pStyle w:val="ListParagraph"/>
              <w:numPr>
                <w:ilvl w:val="0"/>
                <w:numId w:val="24"/>
              </w:numPr>
              <w:spacing w:line="276" w:lineRule="auto"/>
            </w:pPr>
            <w:r w:rsidRPr="00EC6948">
              <w:t>Maintain</w:t>
            </w:r>
            <w:r>
              <w:t>ing</w:t>
            </w:r>
            <w:r w:rsidRPr="00EC6948">
              <w:t xml:space="preserve"> up-to-date records in line with the Council’s policy</w:t>
            </w:r>
            <w:r>
              <w:t xml:space="preserve"> and </w:t>
            </w:r>
            <w:r>
              <w:rPr>
                <w:rFonts w:cs="Arial"/>
                <w:szCs w:val="20"/>
              </w:rPr>
              <w:t>c</w:t>
            </w:r>
            <w:r w:rsidRPr="0076341E">
              <w:rPr>
                <w:rFonts w:cs="Arial"/>
                <w:szCs w:val="20"/>
              </w:rPr>
              <w:t>omply</w:t>
            </w:r>
            <w:r>
              <w:rPr>
                <w:rFonts w:cs="Arial"/>
                <w:szCs w:val="20"/>
              </w:rPr>
              <w:t>ing</w:t>
            </w:r>
            <w:r w:rsidRPr="0076341E">
              <w:rPr>
                <w:rFonts w:cs="Arial"/>
                <w:szCs w:val="20"/>
              </w:rPr>
              <w:t xml:space="preserve"> with the Council’s Health and Safety Policy and associated safe working procedures and guidelines</w:t>
            </w:r>
          </w:p>
          <w:p w14:paraId="2EE7265E" w14:textId="77777777" w:rsidR="00EC6948" w:rsidRPr="00EC6948" w:rsidRDefault="00EC6948" w:rsidP="00A87ED0">
            <w:pPr>
              <w:pStyle w:val="ListParagraph"/>
              <w:numPr>
                <w:ilvl w:val="0"/>
                <w:numId w:val="24"/>
              </w:numPr>
              <w:spacing w:line="276" w:lineRule="auto"/>
            </w:pPr>
            <w:r>
              <w:rPr>
                <w:rFonts w:cs="Arial"/>
                <w:szCs w:val="20"/>
              </w:rPr>
              <w:t>M</w:t>
            </w:r>
            <w:r w:rsidRPr="0076341E">
              <w:rPr>
                <w:rFonts w:cs="Arial"/>
                <w:szCs w:val="20"/>
              </w:rPr>
              <w:t>aintain</w:t>
            </w:r>
            <w:r>
              <w:rPr>
                <w:rFonts w:cs="Arial"/>
                <w:szCs w:val="20"/>
              </w:rPr>
              <w:t>ing</w:t>
            </w:r>
            <w:r w:rsidRPr="0076341E">
              <w:rPr>
                <w:rFonts w:cs="Arial"/>
                <w:szCs w:val="20"/>
              </w:rPr>
              <w:t xml:space="preserve"> professional working relationships with partner agencies in the development and ongoing delivery of services</w:t>
            </w:r>
          </w:p>
          <w:p w14:paraId="53C99B4E" w14:textId="77777777" w:rsidR="00EC6948" w:rsidRPr="00EC6948" w:rsidRDefault="00EC6948" w:rsidP="00A87ED0">
            <w:pPr>
              <w:pStyle w:val="ListParagraph"/>
              <w:numPr>
                <w:ilvl w:val="0"/>
                <w:numId w:val="24"/>
              </w:numPr>
              <w:spacing w:line="276" w:lineRule="auto"/>
            </w:pPr>
            <w:r>
              <w:rPr>
                <w:rFonts w:cs="Arial"/>
                <w:szCs w:val="20"/>
              </w:rPr>
              <w:t>P</w:t>
            </w:r>
            <w:r w:rsidRPr="0076341E">
              <w:rPr>
                <w:rFonts w:cs="Arial"/>
                <w:szCs w:val="20"/>
              </w:rPr>
              <w:t>articipat</w:t>
            </w:r>
            <w:r>
              <w:rPr>
                <w:rFonts w:cs="Arial"/>
                <w:szCs w:val="20"/>
              </w:rPr>
              <w:t>ing</w:t>
            </w:r>
            <w:r w:rsidRPr="0076341E">
              <w:rPr>
                <w:rFonts w:cs="Arial"/>
                <w:szCs w:val="20"/>
              </w:rPr>
              <w:t xml:space="preserve"> in all aspects of performance management, supervision, PRD reviews, training and developmen</w:t>
            </w:r>
            <w:r>
              <w:rPr>
                <w:rFonts w:cs="Arial"/>
                <w:szCs w:val="20"/>
              </w:rPr>
              <w:t>t, using</w:t>
            </w:r>
            <w:r w:rsidRPr="0076341E">
              <w:rPr>
                <w:rFonts w:cs="Arial"/>
                <w:szCs w:val="20"/>
              </w:rPr>
              <w:t xml:space="preserve"> all relevant learning opportunities to improve skills and knowledge</w:t>
            </w:r>
          </w:p>
          <w:p w14:paraId="73270B3D" w14:textId="77777777" w:rsidR="00EC6948" w:rsidRPr="00EC6948" w:rsidRDefault="00EC6948" w:rsidP="00A87ED0">
            <w:pPr>
              <w:pStyle w:val="ListParagraph"/>
              <w:numPr>
                <w:ilvl w:val="0"/>
                <w:numId w:val="24"/>
              </w:numPr>
              <w:spacing w:line="276" w:lineRule="auto"/>
            </w:pPr>
            <w:r>
              <w:rPr>
                <w:rFonts w:cs="Arial"/>
                <w:szCs w:val="20"/>
              </w:rPr>
              <w:t>P</w:t>
            </w:r>
            <w:r w:rsidRPr="0076341E">
              <w:rPr>
                <w:rFonts w:cs="Arial"/>
                <w:szCs w:val="20"/>
              </w:rPr>
              <w:t>romot</w:t>
            </w:r>
            <w:r>
              <w:rPr>
                <w:rFonts w:cs="Arial"/>
                <w:szCs w:val="20"/>
              </w:rPr>
              <w:t>ing</w:t>
            </w:r>
            <w:r w:rsidRPr="0076341E">
              <w:rPr>
                <w:rFonts w:cs="Arial"/>
                <w:szCs w:val="20"/>
              </w:rPr>
              <w:t xml:space="preserve"> the Equal Opportunities Policy in the delivery of services and treatment of others by maintaining a caring ethos</w:t>
            </w:r>
          </w:p>
          <w:p w14:paraId="532F1196" w14:textId="77777777" w:rsidR="00EC6948" w:rsidRPr="00FE500F" w:rsidRDefault="00EC6948" w:rsidP="00A87ED0">
            <w:pPr>
              <w:pStyle w:val="ListParagraph"/>
              <w:numPr>
                <w:ilvl w:val="0"/>
                <w:numId w:val="24"/>
              </w:numPr>
              <w:spacing w:line="276" w:lineRule="auto"/>
            </w:pPr>
            <w:r>
              <w:rPr>
                <w:rFonts w:cs="Arial"/>
                <w:szCs w:val="20"/>
              </w:rPr>
              <w:t>U</w:t>
            </w:r>
            <w:r w:rsidRPr="0076341E">
              <w:rPr>
                <w:rFonts w:cs="Arial"/>
                <w:szCs w:val="20"/>
              </w:rPr>
              <w:t>ndertak</w:t>
            </w:r>
            <w:r>
              <w:rPr>
                <w:rFonts w:cs="Arial"/>
                <w:szCs w:val="20"/>
              </w:rPr>
              <w:t>ing</w:t>
            </w:r>
            <w:r w:rsidRPr="0076341E">
              <w:rPr>
                <w:rFonts w:cs="Arial"/>
                <w:szCs w:val="20"/>
              </w:rPr>
              <w:t xml:space="preserve"> any other duties and responsibilities, which are commensurate with the grade of the job</w:t>
            </w:r>
          </w:p>
          <w:p w14:paraId="57BBA876" w14:textId="7F3F623E" w:rsidR="00FE500F" w:rsidRDefault="00FE500F" w:rsidP="00FE500F">
            <w:pPr>
              <w:pStyle w:val="ListParagraph"/>
              <w:spacing w:line="276" w:lineRule="auto"/>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3D225720" w14:textId="77777777" w:rsidR="00EC6948" w:rsidRPr="000A3C6D" w:rsidRDefault="00EC6948" w:rsidP="00EC6948">
            <w:pPr>
              <w:spacing w:line="276" w:lineRule="auto"/>
            </w:pPr>
            <w:r w:rsidRPr="000A3C6D">
              <w:t xml:space="preserve">You will be educated to NVQ Level 3 in Social Care or equivalent and will hold a </w:t>
            </w:r>
            <w:r w:rsidRPr="000A3C6D">
              <w:rPr>
                <w:rFonts w:cs="Arial"/>
              </w:rPr>
              <w:t xml:space="preserve">minimum of 3 GCSE’s or equivalent at grade C or above which includes </w:t>
            </w:r>
            <w:proofErr w:type="spellStart"/>
            <w:r w:rsidRPr="000A3C6D">
              <w:rPr>
                <w:rFonts w:cs="Arial"/>
              </w:rPr>
              <w:t>Maths</w:t>
            </w:r>
            <w:proofErr w:type="spellEnd"/>
            <w:r w:rsidRPr="000A3C6D">
              <w:rPr>
                <w:rFonts w:cs="Arial"/>
              </w:rPr>
              <w:t xml:space="preserve"> and English, or demonstrate the appropriate level or skills or experience.  You will also have the ability to be registered with the GSCC.</w:t>
            </w:r>
          </w:p>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0150C1E9" w14:textId="323F7835" w:rsidR="008A28B5" w:rsidRPr="00EC6948" w:rsidRDefault="00EC6948" w:rsidP="00181676">
            <w:pPr>
              <w:numPr>
                <w:ilvl w:val="0"/>
                <w:numId w:val="9"/>
              </w:numPr>
              <w:spacing w:line="276" w:lineRule="auto"/>
            </w:pPr>
            <w:r w:rsidRPr="00F05273">
              <w:rPr>
                <w:rFonts w:cs="Arial"/>
              </w:rPr>
              <w:t xml:space="preserve">Experience of Partnership </w:t>
            </w:r>
            <w:r>
              <w:rPr>
                <w:rFonts w:cs="Arial"/>
              </w:rPr>
              <w:t>w</w:t>
            </w:r>
            <w:r w:rsidRPr="00F05273">
              <w:rPr>
                <w:rFonts w:cs="Arial"/>
              </w:rPr>
              <w:t>orking</w:t>
            </w:r>
            <w:r>
              <w:rPr>
                <w:rFonts w:cs="Arial"/>
              </w:rPr>
              <w:t xml:space="preserve"> in a social care setting and </w:t>
            </w:r>
            <w:r w:rsidRPr="00F05273">
              <w:rPr>
                <w:rFonts w:cs="Arial"/>
              </w:rPr>
              <w:t>knowledge of  education, employment and training issues for young people aged 16 –24 years</w:t>
            </w:r>
          </w:p>
          <w:p w14:paraId="5C61A197" w14:textId="353FD1E7" w:rsidR="00EC6948" w:rsidRPr="00EC6948" w:rsidRDefault="00EC6948" w:rsidP="00181676">
            <w:pPr>
              <w:numPr>
                <w:ilvl w:val="0"/>
                <w:numId w:val="9"/>
              </w:numPr>
              <w:spacing w:line="276" w:lineRule="auto"/>
            </w:pPr>
            <w:r w:rsidRPr="00F05273">
              <w:rPr>
                <w:rFonts w:cs="Arial"/>
              </w:rPr>
              <w:t>Knowledge of child</w:t>
            </w:r>
            <w:r>
              <w:rPr>
                <w:rFonts w:cs="Arial"/>
              </w:rPr>
              <w:t>/</w:t>
            </w:r>
            <w:r w:rsidRPr="00F05273">
              <w:rPr>
                <w:rFonts w:cs="Arial"/>
              </w:rPr>
              <w:t>adolescent development</w:t>
            </w:r>
            <w:r>
              <w:rPr>
                <w:rFonts w:cs="Arial"/>
              </w:rPr>
              <w:t xml:space="preserve">, </w:t>
            </w:r>
            <w:r w:rsidRPr="00F05273">
              <w:rPr>
                <w:rFonts w:cs="Arial"/>
              </w:rPr>
              <w:t>child care law, guidance and procedures</w:t>
            </w:r>
            <w:r>
              <w:rPr>
                <w:rFonts w:cs="Arial"/>
              </w:rPr>
              <w:t xml:space="preserve"> as well as h</w:t>
            </w:r>
            <w:r w:rsidRPr="00F05273">
              <w:rPr>
                <w:rFonts w:cs="Arial"/>
              </w:rPr>
              <w:t>ousing, particularly in relation to care leaver rights</w:t>
            </w:r>
          </w:p>
          <w:p w14:paraId="52550073" w14:textId="77777777" w:rsidR="00FE500F" w:rsidRDefault="00EC6948" w:rsidP="00FE500F">
            <w:pPr>
              <w:numPr>
                <w:ilvl w:val="0"/>
                <w:numId w:val="9"/>
              </w:numPr>
              <w:spacing w:line="276" w:lineRule="auto"/>
            </w:pPr>
            <w:r>
              <w:t>Strong communication, IT and assessment skills with the ability to work corporately, as part of a team</w:t>
            </w:r>
          </w:p>
          <w:p w14:paraId="23EA1B97" w14:textId="6C88ACAB" w:rsidR="00FE500F" w:rsidRDefault="00EC6948" w:rsidP="00FE500F">
            <w:pPr>
              <w:numPr>
                <w:ilvl w:val="0"/>
                <w:numId w:val="9"/>
              </w:numPr>
              <w:spacing w:line="276" w:lineRule="auto"/>
            </w:pPr>
            <w:r>
              <w:t>The ability to contribute to care planning and work outside of office hours as required</w:t>
            </w:r>
          </w:p>
          <w:p w14:paraId="5D001981" w14:textId="58CC9162" w:rsidR="00EC6948" w:rsidRDefault="00FE500F" w:rsidP="00181676">
            <w:pPr>
              <w:numPr>
                <w:ilvl w:val="0"/>
                <w:numId w:val="9"/>
              </w:numPr>
              <w:spacing w:line="276" w:lineRule="auto"/>
            </w:pPr>
            <w:r>
              <w:t>A</w:t>
            </w:r>
            <w:r w:rsidR="00EC6948">
              <w:t xml:space="preserve"> commitment to promoting customer care and the best interests of the children </w:t>
            </w:r>
          </w:p>
          <w:p w14:paraId="20F999D0" w14:textId="021EC2B1" w:rsidR="00EC6948" w:rsidRDefault="00EC6948" w:rsidP="00181676">
            <w:pPr>
              <w:numPr>
                <w:ilvl w:val="0"/>
                <w:numId w:val="9"/>
              </w:numPr>
              <w:spacing w:line="276" w:lineRule="auto"/>
            </w:pPr>
            <w:r>
              <w:t>An a</w:t>
            </w:r>
            <w:r w:rsidRPr="00F05273">
              <w:t xml:space="preserve">wareness of equal opportunities and </w:t>
            </w:r>
            <w:r>
              <w:t xml:space="preserve">the </w:t>
            </w:r>
            <w:r w:rsidRPr="00F05273">
              <w:t xml:space="preserve">ability to </w:t>
            </w:r>
            <w:r>
              <w:t xml:space="preserve">challenge discrimination where needed </w:t>
            </w:r>
          </w:p>
          <w:p w14:paraId="1C8F0264" w14:textId="7F088C45" w:rsidR="00EC6948" w:rsidRDefault="00EC6948" w:rsidP="00181676">
            <w:pPr>
              <w:numPr>
                <w:ilvl w:val="0"/>
                <w:numId w:val="9"/>
              </w:numPr>
              <w:spacing w:line="276" w:lineRule="auto"/>
            </w:pPr>
            <w:r>
              <w:t>A c</w:t>
            </w:r>
            <w:r w:rsidRPr="00F05273">
              <w:t>ommitment to consultation with service users</w:t>
            </w:r>
            <w:r>
              <w:t xml:space="preserve"> and continued professional development </w:t>
            </w:r>
          </w:p>
          <w:p w14:paraId="1D043C7C" w14:textId="77777777" w:rsidR="00181676" w:rsidRDefault="00181676" w:rsidP="00181676">
            <w:pPr>
              <w:spacing w:line="276" w:lineRule="auto"/>
              <w:ind w:left="720"/>
            </w:pPr>
          </w:p>
          <w:p w14:paraId="6A36225B" w14:textId="7DD4EB3D" w:rsidR="00EC745A" w:rsidRPr="00EC745A" w:rsidRDefault="00EC745A" w:rsidP="00FE52AB">
            <w:pPr>
              <w:spacing w:line="276" w:lineRule="auto"/>
            </w:pPr>
            <w: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A133F" w14:textId="77777777" w:rsidR="00917803" w:rsidRDefault="00917803" w:rsidP="00BC73FC">
      <w:r>
        <w:separator/>
      </w:r>
    </w:p>
  </w:endnote>
  <w:endnote w:type="continuationSeparator" w:id="0">
    <w:p w14:paraId="506CBFA6" w14:textId="77777777" w:rsidR="00917803" w:rsidRDefault="00917803" w:rsidP="00BC73FC">
      <w:r>
        <w:continuationSeparator/>
      </w:r>
    </w:p>
  </w:endnote>
  <w:endnote w:type="continuationNotice" w:id="1">
    <w:p w14:paraId="00C22660" w14:textId="77777777" w:rsidR="001360EF" w:rsidRDefault="00136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C40EE" w14:textId="77777777" w:rsidR="00917803" w:rsidRDefault="00917803" w:rsidP="00BC73FC">
      <w:r>
        <w:separator/>
      </w:r>
    </w:p>
  </w:footnote>
  <w:footnote w:type="continuationSeparator" w:id="0">
    <w:p w14:paraId="1FC1C063" w14:textId="77777777" w:rsidR="00917803" w:rsidRDefault="00917803" w:rsidP="00BC73FC">
      <w:r>
        <w:continuationSeparator/>
      </w:r>
    </w:p>
  </w:footnote>
  <w:footnote w:type="continuationNotice" w:id="1">
    <w:p w14:paraId="46203108" w14:textId="77777777" w:rsidR="001360EF" w:rsidRDefault="001360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A8426F"/>
    <w:multiLevelType w:val="hybridMultilevel"/>
    <w:tmpl w:val="A19EB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2"/>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 w:numId="24" w16cid:durableId="20815591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60551"/>
    <w:rsid w:val="000761F2"/>
    <w:rsid w:val="0009529B"/>
    <w:rsid w:val="000E1C8B"/>
    <w:rsid w:val="0010498C"/>
    <w:rsid w:val="001360EF"/>
    <w:rsid w:val="00141C6D"/>
    <w:rsid w:val="0016524D"/>
    <w:rsid w:val="001806C6"/>
    <w:rsid w:val="00180710"/>
    <w:rsid w:val="00181676"/>
    <w:rsid w:val="001C6CDA"/>
    <w:rsid w:val="001D7755"/>
    <w:rsid w:val="001F46F6"/>
    <w:rsid w:val="00213E7B"/>
    <w:rsid w:val="002141F8"/>
    <w:rsid w:val="00226843"/>
    <w:rsid w:val="0024328B"/>
    <w:rsid w:val="002466AB"/>
    <w:rsid w:val="00246D98"/>
    <w:rsid w:val="00281B02"/>
    <w:rsid w:val="002A0AC2"/>
    <w:rsid w:val="002D755E"/>
    <w:rsid w:val="002F6FC8"/>
    <w:rsid w:val="0030456C"/>
    <w:rsid w:val="003329C7"/>
    <w:rsid w:val="003551E1"/>
    <w:rsid w:val="00365C93"/>
    <w:rsid w:val="00372BB5"/>
    <w:rsid w:val="003955FE"/>
    <w:rsid w:val="00395C1F"/>
    <w:rsid w:val="003A0A86"/>
    <w:rsid w:val="003C60F7"/>
    <w:rsid w:val="003D4D87"/>
    <w:rsid w:val="004600FA"/>
    <w:rsid w:val="00464888"/>
    <w:rsid w:val="00480FAD"/>
    <w:rsid w:val="004A6BB1"/>
    <w:rsid w:val="004A796F"/>
    <w:rsid w:val="004C6BAA"/>
    <w:rsid w:val="00515D95"/>
    <w:rsid w:val="00561A2C"/>
    <w:rsid w:val="00577543"/>
    <w:rsid w:val="005A4D05"/>
    <w:rsid w:val="005E0795"/>
    <w:rsid w:val="005E6612"/>
    <w:rsid w:val="005E760C"/>
    <w:rsid w:val="006126B9"/>
    <w:rsid w:val="00647C3A"/>
    <w:rsid w:val="00677A30"/>
    <w:rsid w:val="0068134D"/>
    <w:rsid w:val="00695CD1"/>
    <w:rsid w:val="006C0E64"/>
    <w:rsid w:val="006C4D8D"/>
    <w:rsid w:val="006C78E7"/>
    <w:rsid w:val="006D4B28"/>
    <w:rsid w:val="006D50C6"/>
    <w:rsid w:val="006F64DF"/>
    <w:rsid w:val="00700D4D"/>
    <w:rsid w:val="007079B0"/>
    <w:rsid w:val="00710C22"/>
    <w:rsid w:val="00713365"/>
    <w:rsid w:val="00724932"/>
    <w:rsid w:val="00763784"/>
    <w:rsid w:val="007807FB"/>
    <w:rsid w:val="007840DF"/>
    <w:rsid w:val="00793DB6"/>
    <w:rsid w:val="007C27DD"/>
    <w:rsid w:val="007C3222"/>
    <w:rsid w:val="007F6D8B"/>
    <w:rsid w:val="007F737F"/>
    <w:rsid w:val="008122A4"/>
    <w:rsid w:val="00814BD7"/>
    <w:rsid w:val="00830561"/>
    <w:rsid w:val="0089153F"/>
    <w:rsid w:val="008A28B5"/>
    <w:rsid w:val="008C5BB7"/>
    <w:rsid w:val="008D29E5"/>
    <w:rsid w:val="008D57B9"/>
    <w:rsid w:val="008E169C"/>
    <w:rsid w:val="00902AB1"/>
    <w:rsid w:val="00917803"/>
    <w:rsid w:val="00924729"/>
    <w:rsid w:val="00966E71"/>
    <w:rsid w:val="00982CF7"/>
    <w:rsid w:val="0098361A"/>
    <w:rsid w:val="009B45BF"/>
    <w:rsid w:val="00A27909"/>
    <w:rsid w:val="00A405BB"/>
    <w:rsid w:val="00A50F8D"/>
    <w:rsid w:val="00A57756"/>
    <w:rsid w:val="00A87ED0"/>
    <w:rsid w:val="00AC7DE3"/>
    <w:rsid w:val="00AE230E"/>
    <w:rsid w:val="00AF536B"/>
    <w:rsid w:val="00B03030"/>
    <w:rsid w:val="00B14D8F"/>
    <w:rsid w:val="00B6029A"/>
    <w:rsid w:val="00B6431B"/>
    <w:rsid w:val="00B824D6"/>
    <w:rsid w:val="00B905A5"/>
    <w:rsid w:val="00B91C7E"/>
    <w:rsid w:val="00B97621"/>
    <w:rsid w:val="00BA7BC6"/>
    <w:rsid w:val="00BC73FC"/>
    <w:rsid w:val="00BD151D"/>
    <w:rsid w:val="00BD6187"/>
    <w:rsid w:val="00C107EE"/>
    <w:rsid w:val="00C24C53"/>
    <w:rsid w:val="00C3543B"/>
    <w:rsid w:val="00C42AB0"/>
    <w:rsid w:val="00C43902"/>
    <w:rsid w:val="00C43CC7"/>
    <w:rsid w:val="00C4790C"/>
    <w:rsid w:val="00C57607"/>
    <w:rsid w:val="00C63F91"/>
    <w:rsid w:val="00C6483A"/>
    <w:rsid w:val="00C916FE"/>
    <w:rsid w:val="00CC3477"/>
    <w:rsid w:val="00CD3C4E"/>
    <w:rsid w:val="00D12306"/>
    <w:rsid w:val="00D15E96"/>
    <w:rsid w:val="00D27B4A"/>
    <w:rsid w:val="00D33ACE"/>
    <w:rsid w:val="00D3444F"/>
    <w:rsid w:val="00D42427"/>
    <w:rsid w:val="00D63C04"/>
    <w:rsid w:val="00D655D1"/>
    <w:rsid w:val="00DB629F"/>
    <w:rsid w:val="00DC65EE"/>
    <w:rsid w:val="00DC6AB5"/>
    <w:rsid w:val="00E14925"/>
    <w:rsid w:val="00E26A54"/>
    <w:rsid w:val="00E301C7"/>
    <w:rsid w:val="00E4076D"/>
    <w:rsid w:val="00E810A5"/>
    <w:rsid w:val="00E95D2E"/>
    <w:rsid w:val="00E97637"/>
    <w:rsid w:val="00EC6948"/>
    <w:rsid w:val="00EC745A"/>
    <w:rsid w:val="00ED4EB2"/>
    <w:rsid w:val="00EF1947"/>
    <w:rsid w:val="00EF3E9E"/>
    <w:rsid w:val="00EF477D"/>
    <w:rsid w:val="00F10327"/>
    <w:rsid w:val="00F20667"/>
    <w:rsid w:val="00F439A1"/>
    <w:rsid w:val="00F57C7D"/>
    <w:rsid w:val="00F62465"/>
    <w:rsid w:val="00F81F69"/>
    <w:rsid w:val="00F84CC7"/>
    <w:rsid w:val="00F96FF6"/>
    <w:rsid w:val="00FC1B7C"/>
    <w:rsid w:val="00FC7C8D"/>
    <w:rsid w:val="00FD3DF3"/>
    <w:rsid w:val="00FE500F"/>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A87ED0"/>
    <w:pPr>
      <w:ind w:left="720"/>
      <w:contextualSpacing/>
    </w:pPr>
  </w:style>
  <w:style w:type="character" w:styleId="CommentReference">
    <w:name w:val="annotation reference"/>
    <w:basedOn w:val="DefaultParagraphFont"/>
    <w:semiHidden/>
    <w:rsid w:val="00A87E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a9c90ae76ee441ac28b1488d4e7e649c">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7ee10281ed3854f9dfd201c150e1850"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0B4F1-77A9-48EC-B23E-8A73A4BD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817</Words>
  <Characters>4660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McCarthy</dc:creator>
  <cp:keywords/>
  <dc:description/>
  <cp:lastModifiedBy>Jessica McCarthy</cp:lastModifiedBy>
  <cp:revision>2</cp:revision>
  <dcterms:created xsi:type="dcterms:W3CDTF">2025-02-24T09:18:00Z</dcterms:created>
  <dcterms:modified xsi:type="dcterms:W3CDTF">2025-02-24T09:18:00Z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