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7A4EAD56" w14:textId="77777777" w:rsidTr="002635AA">
        <w:trPr>
          <w:gridAfter w:val="2"/>
          <w:wAfter w:w="2402" w:type="dxa"/>
          <w:trHeight w:val="1098"/>
        </w:trPr>
        <w:tc>
          <w:tcPr>
            <w:tcW w:w="6390" w:type="dxa"/>
            <w:tcBorders>
              <w:bottom w:val="single" w:sz="24" w:space="0" w:color="1BB6FF" w:themeColor="accent1" w:themeTint="99"/>
            </w:tcBorders>
          </w:tcPr>
          <w:p w14:paraId="1EE6ACAC" w14:textId="77777777"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0113C8">
              <w:rPr>
                <w:b/>
                <w:bCs/>
                <w:sz w:val="40"/>
                <w:szCs w:val="40"/>
              </w:rPr>
              <w:t>Public Health research programme &amp; Intelligence manager</w:t>
            </w:r>
          </w:p>
          <w:p w14:paraId="127AFEA8" w14:textId="77777777" w:rsidR="007C3222" w:rsidRPr="007C3222" w:rsidRDefault="000F5A32" w:rsidP="000F5A32">
            <w:r>
              <w:rPr>
                <w:b/>
                <w:bCs/>
                <w:sz w:val="24"/>
                <w:szCs w:val="24"/>
              </w:rPr>
              <w:t xml:space="preserve">SALARY GRADE: </w:t>
            </w:r>
            <w:r w:rsidR="00F227FC">
              <w:rPr>
                <w:b/>
                <w:bCs/>
                <w:sz w:val="24"/>
                <w:szCs w:val="24"/>
              </w:rPr>
              <w:t>HBC11</w:t>
            </w:r>
          </w:p>
        </w:tc>
        <w:tc>
          <w:tcPr>
            <w:tcW w:w="3675" w:type="dxa"/>
            <w:tcBorders>
              <w:bottom w:val="single" w:sz="24" w:space="0" w:color="1BB6FF" w:themeColor="accent1" w:themeTint="99"/>
            </w:tcBorders>
          </w:tcPr>
          <w:p w14:paraId="1388210A"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68684456" w14:textId="77777777" w:rsidR="00B824D6" w:rsidRPr="00DC65EE" w:rsidRDefault="006F64DF" w:rsidP="00B824D6">
            <w:pPr>
              <w:pStyle w:val="RedText"/>
              <w:tabs>
                <w:tab w:val="left" w:pos="1350"/>
              </w:tabs>
              <w:jc w:val="right"/>
            </w:pPr>
            <w:r w:rsidRPr="006F64DF">
              <w:t>resourcing</w:t>
            </w:r>
            <w:r w:rsidR="00464888" w:rsidRPr="006F64DF">
              <w:t>@halton.gov.uk</w:t>
            </w:r>
          </w:p>
          <w:p w14:paraId="031290EE" w14:textId="77777777" w:rsidR="00372BB5" w:rsidRDefault="00372BB5" w:rsidP="00365C93">
            <w:pPr>
              <w:jc w:val="right"/>
            </w:pPr>
          </w:p>
        </w:tc>
      </w:tr>
      <w:tr w:rsidR="00372BB5" w14:paraId="77E21643" w14:textId="77777777" w:rsidTr="002635AA">
        <w:trPr>
          <w:gridAfter w:val="2"/>
          <w:wAfter w:w="2402" w:type="dxa"/>
        </w:trPr>
        <w:tc>
          <w:tcPr>
            <w:tcW w:w="10065" w:type="dxa"/>
            <w:gridSpan w:val="2"/>
            <w:tcBorders>
              <w:top w:val="single" w:sz="24" w:space="0" w:color="1BB6FF" w:themeColor="accent1" w:themeTint="99"/>
            </w:tcBorders>
          </w:tcPr>
          <w:p w14:paraId="375CA2E6" w14:textId="77777777" w:rsidR="00372BB5" w:rsidRDefault="00464888" w:rsidP="00395C1F">
            <w:pPr>
              <w:pStyle w:val="Heading1"/>
              <w:spacing w:line="276" w:lineRule="auto"/>
            </w:pPr>
            <w:r w:rsidRPr="00464888">
              <w:rPr>
                <w:lang w:val="en-GB"/>
              </w:rPr>
              <w:t>Working at Halton</w:t>
            </w:r>
          </w:p>
        </w:tc>
      </w:tr>
      <w:tr w:rsidR="00365C93" w14:paraId="3D17AC60" w14:textId="77777777" w:rsidTr="002635AA">
        <w:trPr>
          <w:gridAfter w:val="2"/>
          <w:wAfter w:w="2402" w:type="dxa"/>
        </w:trPr>
        <w:tc>
          <w:tcPr>
            <w:tcW w:w="10065" w:type="dxa"/>
            <w:gridSpan w:val="2"/>
            <w:tcBorders>
              <w:bottom w:val="single" w:sz="24" w:space="0" w:color="1BB6FF" w:themeColor="accent1" w:themeTint="99"/>
            </w:tcBorders>
          </w:tcPr>
          <w:p w14:paraId="377CF7D6"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503C8B02"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DADA365" w14:textId="77777777"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49622119" w14:textId="77777777"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549C99E4" w14:textId="77777777" w:rsidR="00C6483A" w:rsidRDefault="00C6483A" w:rsidP="00C6483A">
            <w:pPr>
              <w:numPr>
                <w:ilvl w:val="0"/>
                <w:numId w:val="8"/>
              </w:numPr>
              <w:spacing w:line="276" w:lineRule="auto"/>
            </w:pPr>
            <w:r w:rsidRPr="00C6483A">
              <w:t>Accountability – doing what we say we are going to do</w:t>
            </w:r>
          </w:p>
          <w:p w14:paraId="16C8A98E" w14:textId="77777777"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B1D6B61" w14:textId="77777777" w:rsidR="00C6483A" w:rsidRDefault="00C6483A" w:rsidP="00C6483A">
            <w:pPr>
              <w:spacing w:line="276" w:lineRule="auto"/>
              <w:rPr>
                <w:i/>
                <w:iCs/>
              </w:rPr>
            </w:pPr>
          </w:p>
          <w:p w14:paraId="22AD23F5" w14:textId="77777777"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67493EED" w14:textId="77777777" w:rsidR="00464888" w:rsidRPr="00464888" w:rsidRDefault="00464888" w:rsidP="00395C1F">
            <w:pPr>
              <w:spacing w:line="276" w:lineRule="auto"/>
              <w:rPr>
                <w:i/>
                <w:iCs/>
              </w:rPr>
            </w:pPr>
          </w:p>
          <w:p w14:paraId="7FFFEA87"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17D5347B" w14:textId="77777777" w:rsidR="00464888" w:rsidRPr="00464888" w:rsidRDefault="00464888" w:rsidP="00395C1F">
            <w:pPr>
              <w:spacing w:line="276" w:lineRule="auto"/>
              <w:rPr>
                <w:b/>
                <w:bCs/>
              </w:rPr>
            </w:pPr>
          </w:p>
          <w:p w14:paraId="694B1AD6" w14:textId="77777777" w:rsidR="00C6483A" w:rsidRPr="00C6483A" w:rsidRDefault="00C6483A" w:rsidP="00C6483A">
            <w:pPr>
              <w:spacing w:line="276" w:lineRule="auto"/>
            </w:pPr>
            <w:r w:rsidRPr="00C6483A">
              <w:t>Aside from working with a great team, our employees have access to a fantastic range of benefits, including:</w:t>
            </w:r>
          </w:p>
          <w:p w14:paraId="015180E0"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EC9D1E4"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0F85DA5E" w14:textId="77777777" w:rsidR="00C6483A" w:rsidRPr="00C6483A" w:rsidRDefault="00C6483A" w:rsidP="00C6483A">
            <w:pPr>
              <w:numPr>
                <w:ilvl w:val="0"/>
                <w:numId w:val="9"/>
              </w:numPr>
              <w:spacing w:line="276" w:lineRule="auto"/>
            </w:pPr>
            <w:r w:rsidRPr="00C6483A">
              <w:t>3 x Salary Life Cover via Local Government Pension Scheme</w:t>
            </w:r>
          </w:p>
          <w:p w14:paraId="1D171284" w14:textId="77777777" w:rsidR="00C6483A" w:rsidRPr="00C6483A" w:rsidRDefault="00C6483A" w:rsidP="00C6483A">
            <w:pPr>
              <w:numPr>
                <w:ilvl w:val="0"/>
                <w:numId w:val="9"/>
              </w:numPr>
              <w:spacing w:line="276" w:lineRule="auto"/>
            </w:pPr>
            <w:r w:rsidRPr="00C6483A">
              <w:t xml:space="preserve">Investment in your personal development </w:t>
            </w:r>
          </w:p>
          <w:p w14:paraId="192E234A" w14:textId="77777777" w:rsidR="00C6483A" w:rsidRPr="00C6483A" w:rsidRDefault="00C6483A" w:rsidP="00C6483A">
            <w:pPr>
              <w:numPr>
                <w:ilvl w:val="0"/>
                <w:numId w:val="9"/>
              </w:numPr>
              <w:spacing w:line="276" w:lineRule="auto"/>
            </w:pPr>
            <w:r w:rsidRPr="00C6483A">
              <w:t xml:space="preserve">Free Car Parking at HBC sites </w:t>
            </w:r>
          </w:p>
          <w:p w14:paraId="1A0C9B19" w14:textId="77777777" w:rsidR="00C6483A" w:rsidRPr="00C6483A" w:rsidRDefault="00C6483A" w:rsidP="00C6483A">
            <w:pPr>
              <w:numPr>
                <w:ilvl w:val="0"/>
                <w:numId w:val="9"/>
              </w:numPr>
              <w:spacing w:line="276" w:lineRule="auto"/>
            </w:pPr>
            <w:r w:rsidRPr="00C6483A">
              <w:t xml:space="preserve">Flexible / hybrid working arrangements available </w:t>
            </w:r>
          </w:p>
          <w:p w14:paraId="70A6DBAB"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Extensive employee benefits platform including discounted shopping, car leasing, gym memberships, wellbeing hub and Employee Assistance Programme.</w:t>
            </w:r>
          </w:p>
          <w:p w14:paraId="4C461F8D" w14:textId="77777777" w:rsidR="00C6483A" w:rsidRPr="0015087E" w:rsidRDefault="00C3543B" w:rsidP="00C53CCF">
            <w:pPr>
              <w:numPr>
                <w:ilvl w:val="0"/>
                <w:numId w:val="9"/>
              </w:numPr>
              <w:spacing w:line="276" w:lineRule="auto"/>
              <w:rPr>
                <w:i/>
                <w:iCs/>
              </w:rPr>
            </w:pPr>
            <w:r w:rsidRPr="0015087E">
              <w:t>Essential Monthly Car User Allowance</w:t>
            </w:r>
            <w:r w:rsidR="007B29E5" w:rsidRPr="0015087E">
              <w:t xml:space="preserve"> </w:t>
            </w:r>
          </w:p>
          <w:p w14:paraId="39354029" w14:textId="77777777"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4AEB39DD" w14:textId="77777777" w:rsidR="00365C93" w:rsidRDefault="00365C93" w:rsidP="00395C1F">
            <w:pPr>
              <w:spacing w:line="276" w:lineRule="auto"/>
            </w:pPr>
          </w:p>
        </w:tc>
      </w:tr>
      <w:tr w:rsidR="001962F7" w14:paraId="445BF818" w14:textId="77777777" w:rsidTr="002635AA">
        <w:trPr>
          <w:gridAfter w:val="2"/>
          <w:wAfter w:w="2402" w:type="dxa"/>
        </w:trPr>
        <w:tc>
          <w:tcPr>
            <w:tcW w:w="10065" w:type="dxa"/>
            <w:gridSpan w:val="2"/>
            <w:tcBorders>
              <w:top w:val="single" w:sz="24" w:space="0" w:color="1BB6FF" w:themeColor="accent1" w:themeTint="99"/>
            </w:tcBorders>
          </w:tcPr>
          <w:p w14:paraId="503CB797" w14:textId="77777777"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6BE7C7CA" w14:textId="77777777" w:rsidTr="002635AA">
        <w:trPr>
          <w:gridAfter w:val="2"/>
          <w:wAfter w:w="2402" w:type="dxa"/>
        </w:trPr>
        <w:tc>
          <w:tcPr>
            <w:tcW w:w="10065" w:type="dxa"/>
            <w:gridSpan w:val="2"/>
          </w:tcPr>
          <w:p w14:paraId="17497B33" w14:textId="77777777" w:rsidR="001962F7" w:rsidRDefault="00580F6D" w:rsidP="001962F7">
            <w:pPr>
              <w:spacing w:line="276" w:lineRule="auto"/>
            </w:pPr>
            <w:r w:rsidRPr="00580F6D">
              <w:t xml:space="preserve">To serve as the overall lead for research development within the council, promoting evidence-informed practice.  This includes establishing a structured approach to increasing research activity and embedding research evidence into everyday </w:t>
            </w:r>
            <w:r w:rsidRPr="0015087E">
              <w:t xml:space="preserve">practice.  The post holder will also </w:t>
            </w:r>
            <w:r w:rsidR="0047284D" w:rsidRPr="0015087E">
              <w:t>manage</w:t>
            </w:r>
            <w:r w:rsidRPr="0015087E">
              <w:t xml:space="preserve"> the </w:t>
            </w:r>
            <w:r w:rsidR="00D67D56" w:rsidRPr="0015087E">
              <w:t>public health</w:t>
            </w:r>
            <w:r w:rsidR="00D67D56">
              <w:t xml:space="preserve"> intelligence officers and others as appropriate.</w:t>
            </w:r>
            <w:r w:rsidR="00523093">
              <w:t xml:space="preserve"> They will m</w:t>
            </w:r>
            <w:r w:rsidR="00523093" w:rsidRPr="00523093">
              <w:t>anage, plan, monitor and review expenditure and financial commitment against the staffing and PH training budgets to ensure services are provided within cost limits.</w:t>
            </w:r>
          </w:p>
          <w:p w14:paraId="79081C21" w14:textId="77777777" w:rsidR="001962F7" w:rsidRDefault="001962F7" w:rsidP="001962F7">
            <w:pPr>
              <w:spacing w:line="276" w:lineRule="auto"/>
            </w:pPr>
            <w:r>
              <w:lastRenderedPageBreak/>
              <w:t>More specific responsibilities include:</w:t>
            </w:r>
          </w:p>
          <w:p w14:paraId="472C1E91" w14:textId="77777777" w:rsidR="001962F7" w:rsidRDefault="00580F6D" w:rsidP="001962F7">
            <w:pPr>
              <w:numPr>
                <w:ilvl w:val="0"/>
                <w:numId w:val="9"/>
              </w:numPr>
              <w:spacing w:line="276" w:lineRule="auto"/>
            </w:pPr>
            <w:r w:rsidRPr="00580F6D">
              <w:t>To lead on the NIHR funded Local Area Research Programme embedding a research culture within the directorate, customer intelligence and wider council.  This will include skills audits, training needs analysis and training delivery.</w:t>
            </w:r>
          </w:p>
          <w:p w14:paraId="029D6ED4" w14:textId="77777777" w:rsidR="00580F6D" w:rsidRDefault="00580F6D" w:rsidP="001962F7">
            <w:pPr>
              <w:numPr>
                <w:ilvl w:val="0"/>
                <w:numId w:val="9"/>
              </w:numPr>
              <w:spacing w:line="276" w:lineRule="auto"/>
            </w:pPr>
            <w:r w:rsidRPr="00580F6D">
              <w:t xml:space="preserve">To develop </w:t>
            </w:r>
            <w:r w:rsidR="00523093">
              <w:t xml:space="preserve">and implement </w:t>
            </w:r>
            <w:r w:rsidRPr="00580F6D">
              <w:t>a council-wide research strategy, in collaboration with council officers and partners using best practice from other areas. Through this strategy, support the use of mixed research methodologies to inform decisions and learning (e.g. behavioural insights, feasibility studies, formative and summative evaluations, cost-benefit analyses, and social impact).</w:t>
            </w:r>
          </w:p>
          <w:p w14:paraId="6CB17FCC" w14:textId="77777777" w:rsidR="00580F6D" w:rsidRDefault="00580F6D" w:rsidP="001962F7">
            <w:pPr>
              <w:numPr>
                <w:ilvl w:val="0"/>
                <w:numId w:val="9"/>
              </w:numPr>
              <w:spacing w:line="276" w:lineRule="auto"/>
            </w:pPr>
            <w:r w:rsidRPr="00580F6D">
              <w:t>Lead strategic collaborations with academic institutions, public health networks, voluntary sector organisations, and NHS partners to identify and secure external funding for public health research projects.</w:t>
            </w:r>
          </w:p>
          <w:p w14:paraId="7080AB92" w14:textId="77777777" w:rsidR="00DE33F5" w:rsidRDefault="00DE33F5" w:rsidP="001962F7">
            <w:pPr>
              <w:numPr>
                <w:ilvl w:val="0"/>
                <w:numId w:val="9"/>
              </w:numPr>
              <w:spacing w:line="276" w:lineRule="auto"/>
            </w:pPr>
            <w:r w:rsidRPr="00DE33F5">
              <w:t>To work with the Public Health Development Manager and Public Health Senior Management to strengthening the JSNA prioritisation and delivery processes.  This includes delivery of Health Needs Assessments, JSNA chapters, Pharmaceutical Needs Assessment, Health Equity Audits, as well as evaluations of public health services and systematic evidence reviews to inform commissioning decisions, strategic planning and service improvement.</w:t>
            </w:r>
          </w:p>
          <w:p w14:paraId="1342F78E" w14:textId="77777777" w:rsidR="00580F6D" w:rsidRDefault="00580F6D" w:rsidP="001962F7">
            <w:pPr>
              <w:numPr>
                <w:ilvl w:val="0"/>
                <w:numId w:val="9"/>
              </w:numPr>
              <w:spacing w:line="276" w:lineRule="auto"/>
            </w:pPr>
            <w:r w:rsidRPr="00580F6D">
              <w:t xml:space="preserve">To lead on a range of complex information projects and to apply research techniques and principles to the evaluation of local services and interventions, establishing local evidence of effectiveness. This requires an approach that puts residents at the heart of delivery in order to ensure key messages are acted upon to </w:t>
            </w:r>
            <w:r w:rsidR="001E1835">
              <w:t>e</w:t>
            </w:r>
            <w:r w:rsidRPr="00580F6D">
              <w:t>ffect change.</w:t>
            </w:r>
          </w:p>
          <w:p w14:paraId="0B1FAB47" w14:textId="77777777" w:rsidR="00580F6D" w:rsidRDefault="00580F6D" w:rsidP="001962F7">
            <w:pPr>
              <w:numPr>
                <w:ilvl w:val="0"/>
                <w:numId w:val="9"/>
              </w:numPr>
              <w:spacing w:line="276" w:lineRule="auto"/>
            </w:pPr>
            <w:r w:rsidRPr="00580F6D">
              <w:t>To provide senior management support to staff in the team including cover for other managers.</w:t>
            </w:r>
          </w:p>
          <w:p w14:paraId="58FA681B" w14:textId="77777777" w:rsidR="00DE33F5" w:rsidRDefault="00DE33F5" w:rsidP="001962F7">
            <w:pPr>
              <w:numPr>
                <w:ilvl w:val="0"/>
                <w:numId w:val="9"/>
              </w:numPr>
              <w:spacing w:line="276" w:lineRule="auto"/>
            </w:pPr>
            <w:r w:rsidRPr="00DE33F5">
              <w:t>Working with the Consultant in Public Health and the Director of Public Health to ensure Halton contributes effectively to local, regional and national research networks, to drive collaboration and shared learning across research partnerships</w:t>
            </w:r>
            <w:r>
              <w:t xml:space="preserve">. </w:t>
            </w:r>
          </w:p>
          <w:p w14:paraId="1978BF2F" w14:textId="77777777" w:rsidR="00580F6D" w:rsidRDefault="00580F6D" w:rsidP="001962F7">
            <w:pPr>
              <w:numPr>
                <w:ilvl w:val="0"/>
                <w:numId w:val="9"/>
              </w:numPr>
              <w:spacing w:line="276" w:lineRule="auto"/>
            </w:pPr>
            <w:r w:rsidRPr="00580F6D">
              <w:t xml:space="preserve">To communicate regularly and effectively with a variety of </w:t>
            </w:r>
            <w:r w:rsidR="00523093">
              <w:t xml:space="preserve">senior </w:t>
            </w:r>
            <w:r w:rsidRPr="00580F6D">
              <w:t>stakeholders</w:t>
            </w:r>
            <w:r w:rsidR="00523093">
              <w:t xml:space="preserve"> (including elected representatives)</w:t>
            </w:r>
            <w:r w:rsidRPr="00580F6D">
              <w:t>, ensuring that public health intelligence and research contributes to new ways of working in the NHS, Local Authority and wider local system.</w:t>
            </w:r>
          </w:p>
          <w:p w14:paraId="484B2CB7" w14:textId="77777777" w:rsidR="00580F6D" w:rsidRDefault="00580F6D" w:rsidP="001962F7">
            <w:pPr>
              <w:numPr>
                <w:ilvl w:val="0"/>
                <w:numId w:val="9"/>
              </w:numPr>
              <w:spacing w:line="276" w:lineRule="auto"/>
            </w:pPr>
            <w:r w:rsidRPr="00580F6D">
              <w:t>Support compliance with the Data Protection Act and Caldicott Principles, in relation to public health information (in particular, sensitive or personal data), including data exchange between the Council and other agencies and data storage and processing.</w:t>
            </w:r>
            <w:r w:rsidR="00523093">
              <w:t xml:space="preserve">  This is p</w:t>
            </w:r>
            <w:r w:rsidRPr="00580F6D">
              <w:t>articularly</w:t>
            </w:r>
            <w:r w:rsidR="00523093">
              <w:t xml:space="preserve"> important</w:t>
            </w:r>
            <w:r w:rsidRPr="00580F6D">
              <w:t xml:space="preserve"> with complex, sensitive or contentious information.</w:t>
            </w:r>
          </w:p>
          <w:p w14:paraId="06FF3CA1" w14:textId="77777777" w:rsidR="00580F6D" w:rsidRDefault="00580F6D" w:rsidP="001962F7">
            <w:pPr>
              <w:numPr>
                <w:ilvl w:val="0"/>
                <w:numId w:val="9"/>
              </w:numPr>
              <w:spacing w:line="276" w:lineRule="auto"/>
            </w:pPr>
            <w:r w:rsidRPr="00580F6D">
              <w:t xml:space="preserve">To represent the </w:t>
            </w:r>
            <w:r w:rsidR="00523093">
              <w:t>Directorate</w:t>
            </w:r>
            <w:r w:rsidRPr="00580F6D">
              <w:t xml:space="preserve"> and the council at agreed partnership events, partnership Boards, multi-agency working groups, professional groups and other </w:t>
            </w:r>
            <w:r w:rsidR="00523093">
              <w:t>fora</w:t>
            </w:r>
            <w:r w:rsidRPr="00580F6D">
              <w:t>; this may involve chairing and / or facilitating multi-agency working groups.</w:t>
            </w:r>
          </w:p>
          <w:p w14:paraId="08C59F4B" w14:textId="77777777" w:rsidR="00523093" w:rsidRDefault="00523093" w:rsidP="001962F7">
            <w:pPr>
              <w:numPr>
                <w:ilvl w:val="0"/>
                <w:numId w:val="9"/>
              </w:numPr>
              <w:spacing w:line="276" w:lineRule="auto"/>
            </w:pPr>
            <w:r>
              <w:t>Undertake any other duties and responsibilities as may be assigned from time to time, which are commensurate with the grade of the job.</w:t>
            </w:r>
          </w:p>
          <w:p w14:paraId="207CB992" w14:textId="77777777" w:rsidR="001962F7" w:rsidRDefault="001962F7" w:rsidP="001962F7">
            <w:pPr>
              <w:spacing w:line="276" w:lineRule="auto"/>
            </w:pPr>
          </w:p>
        </w:tc>
      </w:tr>
      <w:tr w:rsidR="00365C93" w14:paraId="33C0B61B" w14:textId="77777777" w:rsidTr="002635AA">
        <w:trPr>
          <w:gridAfter w:val="2"/>
          <w:wAfter w:w="2402" w:type="dxa"/>
        </w:trPr>
        <w:tc>
          <w:tcPr>
            <w:tcW w:w="10065" w:type="dxa"/>
            <w:gridSpan w:val="2"/>
            <w:tcBorders>
              <w:top w:val="single" w:sz="24" w:space="0" w:color="1BB6FF" w:themeColor="accent1" w:themeTint="99"/>
            </w:tcBorders>
          </w:tcPr>
          <w:p w14:paraId="35E8819A" w14:textId="77777777" w:rsidR="00365C93" w:rsidRDefault="00464888" w:rsidP="00395C1F">
            <w:pPr>
              <w:pStyle w:val="Heading1"/>
              <w:spacing w:line="360" w:lineRule="auto"/>
            </w:pPr>
            <w:r>
              <w:lastRenderedPageBreak/>
              <w:t>About You</w:t>
            </w:r>
          </w:p>
        </w:tc>
      </w:tr>
      <w:tr w:rsidR="00464888" w14:paraId="09341D0A" w14:textId="77777777" w:rsidTr="002635AA">
        <w:trPr>
          <w:gridAfter w:val="2"/>
          <w:wAfter w:w="2402" w:type="dxa"/>
        </w:trPr>
        <w:tc>
          <w:tcPr>
            <w:tcW w:w="10065" w:type="dxa"/>
            <w:gridSpan w:val="2"/>
          </w:tcPr>
          <w:p w14:paraId="0316F664" w14:textId="77777777" w:rsidR="008A28B5" w:rsidRDefault="00580F6D" w:rsidP="00FE52AB">
            <w:pPr>
              <w:spacing w:line="276" w:lineRule="auto"/>
            </w:pPr>
            <w:r>
              <w:t xml:space="preserve">You will already have a </w:t>
            </w:r>
            <w:r w:rsidRPr="00580F6D">
              <w:t>Masters in Public Health, Research methods or related subject OR equivalent relevant experience</w:t>
            </w:r>
          </w:p>
          <w:p w14:paraId="22F6FFDF" w14:textId="77777777" w:rsidR="000113C8" w:rsidRDefault="000113C8" w:rsidP="00FE52AB">
            <w:pPr>
              <w:spacing w:line="276" w:lineRule="auto"/>
            </w:pPr>
          </w:p>
          <w:p w14:paraId="78C2C190" w14:textId="77777777" w:rsidR="008A28B5" w:rsidRDefault="008A28B5" w:rsidP="00FE52AB">
            <w:pPr>
              <w:spacing w:line="276" w:lineRule="auto"/>
            </w:pPr>
            <w:r>
              <w:t xml:space="preserve">In addition </w:t>
            </w:r>
            <w:r w:rsidR="00213E7B">
              <w:t>you</w:t>
            </w:r>
            <w:r>
              <w:t xml:space="preserve"> will have:</w:t>
            </w:r>
          </w:p>
          <w:p w14:paraId="6288A0F4" w14:textId="77777777" w:rsidR="000113C8" w:rsidRDefault="000113C8" w:rsidP="00FE52AB">
            <w:pPr>
              <w:spacing w:line="276" w:lineRule="auto"/>
            </w:pPr>
          </w:p>
          <w:p w14:paraId="2E93A35B" w14:textId="77777777" w:rsidR="001E1835" w:rsidRDefault="001E1835" w:rsidP="00FE52AB">
            <w:pPr>
              <w:spacing w:line="276" w:lineRule="auto"/>
            </w:pPr>
            <w:r>
              <w:rPr>
                <w:b/>
                <w:bCs/>
              </w:rPr>
              <w:t>Experienc</w:t>
            </w:r>
            <w:r w:rsidR="000113C8">
              <w:rPr>
                <w:b/>
                <w:bCs/>
              </w:rPr>
              <w:t>e of</w:t>
            </w:r>
          </w:p>
          <w:p w14:paraId="70EEB76B" w14:textId="77777777" w:rsidR="001E1835" w:rsidRPr="001E1835" w:rsidRDefault="000113C8" w:rsidP="001E1835">
            <w:pPr>
              <w:pStyle w:val="ListParagraph"/>
              <w:numPr>
                <w:ilvl w:val="0"/>
                <w:numId w:val="24"/>
              </w:numPr>
              <w:spacing w:line="276" w:lineRule="auto"/>
              <w:rPr>
                <w:b/>
                <w:bCs/>
              </w:rPr>
            </w:pPr>
            <w:r>
              <w:rPr>
                <w:rFonts w:cs="Arial"/>
                <w:bCs/>
              </w:rPr>
              <w:t>W</w:t>
            </w:r>
            <w:r w:rsidR="001E1835" w:rsidRPr="001E1835">
              <w:rPr>
                <w:rFonts w:cs="Arial"/>
                <w:bCs/>
              </w:rPr>
              <w:t>orking within, or with, academic or research institutions or networks.</w:t>
            </w:r>
          </w:p>
          <w:p w14:paraId="10FF6A27" w14:textId="77777777" w:rsidR="001E1835" w:rsidRDefault="000113C8" w:rsidP="001E1835">
            <w:pPr>
              <w:pStyle w:val="ListParagraph"/>
              <w:numPr>
                <w:ilvl w:val="0"/>
                <w:numId w:val="24"/>
              </w:numPr>
              <w:spacing w:line="276" w:lineRule="auto"/>
            </w:pPr>
            <w:r>
              <w:t>A</w:t>
            </w:r>
            <w:r w:rsidR="001E1835" w:rsidRPr="001E1835">
              <w:t>ssessing and appraising complex data sets for at least 3 years</w:t>
            </w:r>
            <w:r>
              <w:t>.</w:t>
            </w:r>
          </w:p>
          <w:p w14:paraId="31980B66" w14:textId="77777777" w:rsidR="001E1835" w:rsidRPr="001E1835" w:rsidRDefault="00855750" w:rsidP="001E1835">
            <w:pPr>
              <w:pStyle w:val="ListParagraph"/>
              <w:numPr>
                <w:ilvl w:val="0"/>
                <w:numId w:val="24"/>
              </w:numPr>
              <w:spacing w:line="276" w:lineRule="auto"/>
            </w:pPr>
            <w:r>
              <w:t>Designing, establishing and l</w:t>
            </w:r>
            <w:r w:rsidR="001E1835" w:rsidRPr="001E1835">
              <w:t xml:space="preserve">eading research projects and employing research and evaluation skills, including primary data collection (e.g., through surveys, interviews, focus groups, workshops, and participatory approaches), analysing and interpreting qualitative and quantitative data, literature review, critical appraisal, evidence synthesis, and process and impact evaluation (e.g. theory of change and/or logic models.  </w:t>
            </w:r>
            <w:r w:rsidR="001E1835">
              <w:t>This will include</w:t>
            </w:r>
            <w:r w:rsidR="001E1835" w:rsidRPr="001E1835">
              <w:t xml:space="preserve"> </w:t>
            </w:r>
            <w:r w:rsidR="001E1835">
              <w:t>e</w:t>
            </w:r>
            <w:r w:rsidR="001E1835" w:rsidRPr="001E1835">
              <w:t>xperience of working with the range of statistical and epidemiological methodologies for analysing, interpreting and understanding data sets</w:t>
            </w:r>
            <w:r w:rsidR="000113C8">
              <w:t>.</w:t>
            </w:r>
          </w:p>
          <w:p w14:paraId="30FA087F" w14:textId="77777777" w:rsidR="001E1835" w:rsidRDefault="000113C8" w:rsidP="001E1835">
            <w:pPr>
              <w:pStyle w:val="ListParagraph"/>
              <w:numPr>
                <w:ilvl w:val="0"/>
                <w:numId w:val="24"/>
              </w:numPr>
              <w:spacing w:line="276" w:lineRule="auto"/>
            </w:pPr>
            <w:r>
              <w:t>U</w:t>
            </w:r>
            <w:r w:rsidR="001E1835" w:rsidRPr="001E1835">
              <w:t>sing project management skills and knowledge of research and evaluation methods to develop, implement and assess policies, programmes and strategies to improve health and wellbeing and address health inequalities</w:t>
            </w:r>
            <w:r>
              <w:t>.</w:t>
            </w:r>
          </w:p>
          <w:p w14:paraId="0324ABB5" w14:textId="77777777" w:rsidR="001E1835" w:rsidRDefault="000113C8" w:rsidP="001E1835">
            <w:pPr>
              <w:pStyle w:val="ListParagraph"/>
              <w:numPr>
                <w:ilvl w:val="0"/>
                <w:numId w:val="24"/>
              </w:numPr>
              <w:spacing w:line="276" w:lineRule="auto"/>
            </w:pPr>
            <w:r>
              <w:t>A</w:t>
            </w:r>
            <w:r w:rsidR="001E1835" w:rsidRPr="001E1835">
              <w:t>nalysing, synthesising and presenting knowledge and information about complex subjects and concepts to inf</w:t>
            </w:r>
            <w:r w:rsidR="00DF5D6E">
              <w:t>orm</w:t>
            </w:r>
            <w:r w:rsidR="001E1835" w:rsidRPr="001E1835">
              <w:t xml:space="preserve"> </w:t>
            </w:r>
            <w:r w:rsidR="00DF5D6E">
              <w:t xml:space="preserve">policy and strategic </w:t>
            </w:r>
            <w:r w:rsidR="001E1835" w:rsidRPr="001E1835">
              <w:t>key decisions</w:t>
            </w:r>
            <w:r w:rsidR="00523093">
              <w:t>.</w:t>
            </w:r>
          </w:p>
          <w:p w14:paraId="30DC01BE" w14:textId="77777777" w:rsidR="001E1835" w:rsidRDefault="000113C8" w:rsidP="001E1835">
            <w:pPr>
              <w:pStyle w:val="ListParagraph"/>
              <w:numPr>
                <w:ilvl w:val="0"/>
                <w:numId w:val="24"/>
              </w:numPr>
              <w:spacing w:line="276" w:lineRule="auto"/>
            </w:pPr>
            <w:r>
              <w:t>W</w:t>
            </w:r>
            <w:r w:rsidR="001E1835" w:rsidRPr="001E1835">
              <w:t>orking with senior partners across a local system (e.g., Local Authority, Universities, the Voluntary and Community Sector and other statutory organisations).</w:t>
            </w:r>
          </w:p>
          <w:p w14:paraId="033B9857" w14:textId="77777777" w:rsidR="00DF5D6E" w:rsidRDefault="00DF5D6E" w:rsidP="001E1835">
            <w:pPr>
              <w:pStyle w:val="ListParagraph"/>
              <w:numPr>
                <w:ilvl w:val="0"/>
                <w:numId w:val="24"/>
              </w:numPr>
              <w:spacing w:line="276" w:lineRule="auto"/>
            </w:pPr>
            <w:r>
              <w:t>Experience of organizational finance and budget management protocols and controls.</w:t>
            </w:r>
          </w:p>
          <w:p w14:paraId="20500292" w14:textId="77777777" w:rsidR="001E1835" w:rsidRDefault="001E1835" w:rsidP="00FE52AB">
            <w:pPr>
              <w:spacing w:line="276" w:lineRule="auto"/>
              <w:rPr>
                <w:b/>
                <w:bCs/>
              </w:rPr>
            </w:pPr>
            <w:r>
              <w:rPr>
                <w:b/>
                <w:bCs/>
              </w:rPr>
              <w:t>Knowledge</w:t>
            </w:r>
            <w:r w:rsidR="000113C8">
              <w:rPr>
                <w:b/>
                <w:bCs/>
              </w:rPr>
              <w:t xml:space="preserve"> of</w:t>
            </w:r>
          </w:p>
          <w:p w14:paraId="387F6106" w14:textId="77777777" w:rsidR="001E1835" w:rsidRDefault="000113C8" w:rsidP="001E1835">
            <w:pPr>
              <w:pStyle w:val="ListParagraph"/>
              <w:numPr>
                <w:ilvl w:val="0"/>
                <w:numId w:val="25"/>
              </w:numPr>
              <w:spacing w:line="276" w:lineRule="auto"/>
            </w:pPr>
            <w:r>
              <w:t>A</w:t>
            </w:r>
            <w:r w:rsidR="001E1835" w:rsidRPr="001E1835">
              <w:t xml:space="preserve"> wide range of applicable research methods, including approaches to identifying and critically appraising evidence and its application and planning and evaluating interventions and governance processes.</w:t>
            </w:r>
          </w:p>
          <w:p w14:paraId="09BA06B0" w14:textId="77777777" w:rsidR="001E1835" w:rsidRDefault="000113C8" w:rsidP="001E1835">
            <w:pPr>
              <w:pStyle w:val="ListParagraph"/>
              <w:numPr>
                <w:ilvl w:val="0"/>
                <w:numId w:val="25"/>
              </w:numPr>
              <w:spacing w:line="276" w:lineRule="auto"/>
            </w:pPr>
            <w:r>
              <w:t>R</w:t>
            </w:r>
            <w:r w:rsidR="001E1835" w:rsidRPr="001E1835">
              <w:t>esearch ethics processes and considerations, and information governance.</w:t>
            </w:r>
          </w:p>
          <w:p w14:paraId="409F49CE" w14:textId="77777777" w:rsidR="001E1835" w:rsidRDefault="000113C8" w:rsidP="001E1835">
            <w:pPr>
              <w:pStyle w:val="ListParagraph"/>
              <w:numPr>
                <w:ilvl w:val="0"/>
                <w:numId w:val="25"/>
              </w:numPr>
              <w:spacing w:line="276" w:lineRule="auto"/>
            </w:pPr>
            <w:r>
              <w:t>I</w:t>
            </w:r>
            <w:r w:rsidR="001E1835" w:rsidRPr="001E1835">
              <w:t>nformation requirements for epidemiology and health needs assessment</w:t>
            </w:r>
            <w:r>
              <w:t>s</w:t>
            </w:r>
            <w:r w:rsidR="001E1835" w:rsidRPr="001E1835">
              <w:t>.</w:t>
            </w:r>
          </w:p>
          <w:p w14:paraId="39DF42B2" w14:textId="77777777" w:rsidR="001E1835" w:rsidRDefault="000113C8" w:rsidP="001E1835">
            <w:pPr>
              <w:pStyle w:val="ListParagraph"/>
              <w:numPr>
                <w:ilvl w:val="0"/>
                <w:numId w:val="25"/>
              </w:numPr>
              <w:spacing w:line="276" w:lineRule="auto"/>
            </w:pPr>
            <w:r>
              <w:t>C</w:t>
            </w:r>
            <w:r w:rsidR="001E1835" w:rsidRPr="001E1835">
              <w:t>o-production techniques and approaches</w:t>
            </w:r>
          </w:p>
          <w:p w14:paraId="450E7EDB" w14:textId="77777777" w:rsidR="001E1835" w:rsidRDefault="001E1835" w:rsidP="001E1835">
            <w:pPr>
              <w:pStyle w:val="ListParagraph"/>
              <w:numPr>
                <w:ilvl w:val="0"/>
                <w:numId w:val="25"/>
              </w:numPr>
              <w:spacing w:line="276" w:lineRule="auto"/>
            </w:pPr>
            <w:r w:rsidRPr="001E1835">
              <w:t>Caldicott, Data Protection, confidentiality and data sharing procedures in the public sector.</w:t>
            </w:r>
          </w:p>
          <w:p w14:paraId="58256961" w14:textId="77777777" w:rsidR="001E1835" w:rsidRDefault="000113C8" w:rsidP="001E1835">
            <w:pPr>
              <w:pStyle w:val="ListParagraph"/>
              <w:numPr>
                <w:ilvl w:val="0"/>
                <w:numId w:val="25"/>
              </w:numPr>
              <w:spacing w:line="276" w:lineRule="auto"/>
            </w:pPr>
            <w:r>
              <w:t>D</w:t>
            </w:r>
            <w:r w:rsidR="001E1835" w:rsidRPr="001E1835">
              <w:t>ifferent qualitative and quantitative sources of data and methods that can be used for measuring, analysing and interpreting health and wellbeing, needs and outcomes.</w:t>
            </w:r>
          </w:p>
          <w:p w14:paraId="2E489591" w14:textId="77777777" w:rsidR="001E1835" w:rsidRDefault="001E1835" w:rsidP="001E1835">
            <w:pPr>
              <w:pStyle w:val="ListParagraph"/>
              <w:numPr>
                <w:ilvl w:val="0"/>
                <w:numId w:val="25"/>
              </w:numPr>
              <w:spacing w:line="276" w:lineRule="auto"/>
            </w:pPr>
            <w:r w:rsidRPr="001E1835">
              <w:t>Proficient working knowledge of a variety of key IT, information and decision support tools with a willingness to learn new applications and technology as appropriate and those IT services used in the department/across Halton Borough Council</w:t>
            </w:r>
          </w:p>
          <w:p w14:paraId="319EA1A9" w14:textId="77777777" w:rsidR="001E1835" w:rsidRPr="001E1835" w:rsidRDefault="001E1835" w:rsidP="00FE52AB">
            <w:pPr>
              <w:spacing w:line="276" w:lineRule="auto"/>
              <w:rPr>
                <w:b/>
                <w:bCs/>
              </w:rPr>
            </w:pPr>
            <w:r>
              <w:rPr>
                <w:b/>
                <w:bCs/>
              </w:rPr>
              <w:t>Skills</w:t>
            </w:r>
          </w:p>
          <w:p w14:paraId="2DAC9CE6" w14:textId="77777777" w:rsidR="00580F6D" w:rsidRDefault="001E1835" w:rsidP="00181676">
            <w:pPr>
              <w:numPr>
                <w:ilvl w:val="0"/>
                <w:numId w:val="9"/>
              </w:numPr>
              <w:spacing w:line="276" w:lineRule="auto"/>
            </w:pPr>
            <w:r w:rsidRPr="001E1835">
              <w:t>Good time management and prioritisation skills, able to work simultaneously on a number of complex and challenging projects. Planning, organising, and prioritising the workload of oneself and others to meet project deadlines, and deliver to a high quality with attention to detail</w:t>
            </w:r>
            <w:r>
              <w:t>.</w:t>
            </w:r>
          </w:p>
          <w:p w14:paraId="520BE87D" w14:textId="77777777" w:rsidR="001E1835" w:rsidRDefault="001E1835" w:rsidP="00181676">
            <w:pPr>
              <w:numPr>
                <w:ilvl w:val="0"/>
                <w:numId w:val="9"/>
              </w:numPr>
              <w:spacing w:line="276" w:lineRule="auto"/>
            </w:pPr>
            <w:r w:rsidRPr="001E1835">
              <w:t>Ability to develop processes for the design and delivery of research and evaluation projects.</w:t>
            </w:r>
          </w:p>
          <w:p w14:paraId="2DE2E172" w14:textId="77777777" w:rsidR="00580F6D" w:rsidRDefault="001E1835" w:rsidP="00181676">
            <w:pPr>
              <w:numPr>
                <w:ilvl w:val="0"/>
                <w:numId w:val="9"/>
              </w:numPr>
              <w:spacing w:line="276" w:lineRule="auto"/>
            </w:pPr>
            <w:r w:rsidRPr="001E1835">
              <w:t>Highly developed interpersonal skills to communicate and build strong relationships with people from different backgrounds and experiences.</w:t>
            </w:r>
          </w:p>
          <w:p w14:paraId="73EFAAAD" w14:textId="77777777" w:rsidR="001E1835" w:rsidRDefault="000113C8" w:rsidP="00181676">
            <w:pPr>
              <w:numPr>
                <w:ilvl w:val="0"/>
                <w:numId w:val="9"/>
              </w:numPr>
              <w:spacing w:line="276" w:lineRule="auto"/>
            </w:pPr>
            <w:r w:rsidRPr="000113C8">
              <w:t xml:space="preserve">Demonstrable </w:t>
            </w:r>
            <w:r w:rsidR="00DF5D6E">
              <w:t>c</w:t>
            </w:r>
            <w:r w:rsidRPr="000113C8">
              <w:t xml:space="preserve">ustomer </w:t>
            </w:r>
            <w:r w:rsidR="00DF5D6E">
              <w:t>f</w:t>
            </w:r>
            <w:r w:rsidRPr="000113C8">
              <w:t>ocus with a proven track record in managing relationships with stakeholders and partners at all levels through effective communication, possessing an acute awareness of potential political sensitivities and cultural issues</w:t>
            </w:r>
            <w:r>
              <w:t>.</w:t>
            </w:r>
          </w:p>
          <w:p w14:paraId="4C73AE00" w14:textId="77777777" w:rsidR="000113C8" w:rsidRDefault="000113C8" w:rsidP="00181676">
            <w:pPr>
              <w:numPr>
                <w:ilvl w:val="0"/>
                <w:numId w:val="9"/>
              </w:numPr>
              <w:spacing w:line="276" w:lineRule="auto"/>
            </w:pPr>
            <w:r w:rsidRPr="000113C8">
              <w:t>Highly effective personal, written, and presentational skills to present creative thoughts and ideas verbally and in writing to others in a simple and engaging way.</w:t>
            </w:r>
          </w:p>
          <w:p w14:paraId="0CE71949" w14:textId="77777777" w:rsidR="000113C8" w:rsidRDefault="000113C8" w:rsidP="00181676">
            <w:pPr>
              <w:numPr>
                <w:ilvl w:val="0"/>
                <w:numId w:val="9"/>
              </w:numPr>
              <w:spacing w:line="276" w:lineRule="auto"/>
            </w:pPr>
            <w:r w:rsidRPr="000113C8">
              <w:t xml:space="preserve">Ability to engage with a wide range of partners including community members from </w:t>
            </w:r>
            <w:r w:rsidR="00DF5D6E" w:rsidRPr="000113C8">
              <w:t>underserved</w:t>
            </w:r>
            <w:r w:rsidRPr="000113C8">
              <w:t xml:space="preserve"> groups</w:t>
            </w:r>
            <w:r>
              <w:t>.</w:t>
            </w:r>
          </w:p>
          <w:p w14:paraId="18C1AC7C" w14:textId="77777777" w:rsidR="000113C8" w:rsidRDefault="000113C8" w:rsidP="00181676">
            <w:pPr>
              <w:numPr>
                <w:ilvl w:val="0"/>
                <w:numId w:val="9"/>
              </w:numPr>
              <w:spacing w:line="276" w:lineRule="auto"/>
            </w:pPr>
            <w:r w:rsidRPr="000113C8">
              <w:t>Proven success of contributing at a management level in a large and complex organisation.</w:t>
            </w:r>
          </w:p>
          <w:p w14:paraId="5902D5E8" w14:textId="77777777" w:rsidR="00181676" w:rsidRPr="000113C8" w:rsidRDefault="000113C8" w:rsidP="000113C8">
            <w:pPr>
              <w:pStyle w:val="ListParagraph"/>
              <w:numPr>
                <w:ilvl w:val="0"/>
                <w:numId w:val="9"/>
              </w:numPr>
              <w:spacing w:line="276" w:lineRule="auto"/>
            </w:pPr>
            <w:r w:rsidRPr="000113C8">
              <w:rPr>
                <w:rFonts w:cs="Arial"/>
                <w:bCs/>
              </w:rPr>
              <w:t>Track record of building networks and experience of other sectors and partner organisations linked to public health</w:t>
            </w:r>
            <w:r>
              <w:rPr>
                <w:rFonts w:cs="Arial"/>
                <w:bCs/>
              </w:rPr>
              <w:t>.</w:t>
            </w:r>
          </w:p>
          <w:p w14:paraId="5CD4FC59" w14:textId="77777777" w:rsidR="000113C8" w:rsidRPr="000113C8" w:rsidRDefault="000113C8" w:rsidP="000113C8">
            <w:pPr>
              <w:pStyle w:val="ListParagraph"/>
              <w:numPr>
                <w:ilvl w:val="0"/>
                <w:numId w:val="9"/>
              </w:numPr>
              <w:spacing w:line="276" w:lineRule="auto"/>
            </w:pPr>
            <w:r w:rsidRPr="000113C8">
              <w:t>Flexibility to develop and evolve as new public health networks / systems emerge.</w:t>
            </w:r>
          </w:p>
          <w:p w14:paraId="71E1BEB7" w14:textId="77777777" w:rsidR="000113C8" w:rsidRDefault="000113C8" w:rsidP="00FE52AB">
            <w:pPr>
              <w:spacing w:line="276" w:lineRule="auto"/>
            </w:pPr>
          </w:p>
          <w:p w14:paraId="7C5E7141" w14:textId="77777777"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4E2BD7B4" w14:textId="77777777" w:rsidR="00EC745A" w:rsidRDefault="00EC745A" w:rsidP="00FE52AB">
            <w:pPr>
              <w:spacing w:line="276" w:lineRule="auto"/>
            </w:pPr>
          </w:p>
          <w:p w14:paraId="02FEEF6F" w14:textId="77777777"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7EAE1C17" w14:textId="77777777" w:rsidTr="002635AA">
        <w:trPr>
          <w:gridAfter w:val="1"/>
          <w:wAfter w:w="157" w:type="dxa"/>
        </w:trPr>
        <w:tc>
          <w:tcPr>
            <w:tcW w:w="10065" w:type="dxa"/>
            <w:gridSpan w:val="2"/>
          </w:tcPr>
          <w:p w14:paraId="2F4AC674" w14:textId="77777777" w:rsidR="00464888" w:rsidRDefault="00464888" w:rsidP="00E301C7"/>
        </w:tc>
        <w:tc>
          <w:tcPr>
            <w:tcW w:w="2245" w:type="dxa"/>
          </w:tcPr>
          <w:p w14:paraId="62AC14FD" w14:textId="77777777" w:rsidR="00464888" w:rsidRDefault="00464888"/>
        </w:tc>
      </w:tr>
      <w:tr w:rsidR="00464888" w14:paraId="1F73A66C" w14:textId="77777777" w:rsidTr="002635AA">
        <w:tc>
          <w:tcPr>
            <w:tcW w:w="10065" w:type="dxa"/>
            <w:gridSpan w:val="2"/>
            <w:tcBorders>
              <w:top w:val="single" w:sz="24" w:space="0" w:color="1BB6FF" w:themeColor="accent1" w:themeTint="99"/>
            </w:tcBorders>
          </w:tcPr>
          <w:p w14:paraId="78788F58" w14:textId="77777777" w:rsidR="00464888" w:rsidRDefault="00464888" w:rsidP="00E301C7"/>
        </w:tc>
        <w:tc>
          <w:tcPr>
            <w:tcW w:w="2402" w:type="dxa"/>
            <w:gridSpan w:val="2"/>
          </w:tcPr>
          <w:p w14:paraId="44201FE0" w14:textId="77777777" w:rsidR="00464888" w:rsidRDefault="00464888"/>
        </w:tc>
      </w:tr>
      <w:tr w:rsidR="00464888" w14:paraId="30B4EC6E" w14:textId="77777777" w:rsidTr="002635AA">
        <w:trPr>
          <w:gridAfter w:val="2"/>
          <w:wAfter w:w="2402" w:type="dxa"/>
          <w:trHeight w:val="333"/>
        </w:trPr>
        <w:tc>
          <w:tcPr>
            <w:tcW w:w="10065" w:type="dxa"/>
            <w:gridSpan w:val="2"/>
          </w:tcPr>
          <w:p w14:paraId="32C4531A" w14:textId="77777777" w:rsidR="00464888" w:rsidRDefault="00464888" w:rsidP="0009529B">
            <w:pPr>
              <w:jc w:val="right"/>
            </w:pPr>
          </w:p>
        </w:tc>
      </w:tr>
    </w:tbl>
    <w:p w14:paraId="27DF0597"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7A60" w14:textId="77777777" w:rsidR="00820ED5" w:rsidRDefault="00820ED5" w:rsidP="00BC73FC">
      <w:r>
        <w:separator/>
      </w:r>
    </w:p>
  </w:endnote>
  <w:endnote w:type="continuationSeparator" w:id="0">
    <w:p w14:paraId="541C2A15" w14:textId="77777777" w:rsidR="00820ED5" w:rsidRDefault="00820ED5" w:rsidP="00BC73FC">
      <w:r>
        <w:continuationSeparator/>
      </w:r>
    </w:p>
  </w:endnote>
  <w:endnote w:type="continuationNotice" w:id="1">
    <w:p w14:paraId="79A8589E" w14:textId="77777777" w:rsidR="00820ED5" w:rsidRDefault="00820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6091" w14:textId="77777777" w:rsidR="00820ED5" w:rsidRDefault="00820ED5" w:rsidP="00BC73FC">
      <w:r>
        <w:separator/>
      </w:r>
    </w:p>
  </w:footnote>
  <w:footnote w:type="continuationSeparator" w:id="0">
    <w:p w14:paraId="465B9853" w14:textId="77777777" w:rsidR="00820ED5" w:rsidRDefault="00820ED5" w:rsidP="00BC73FC">
      <w:r>
        <w:continuationSeparator/>
      </w:r>
    </w:p>
  </w:footnote>
  <w:footnote w:type="continuationNotice" w:id="1">
    <w:p w14:paraId="76F67A7D" w14:textId="77777777" w:rsidR="00820ED5" w:rsidRDefault="00820E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897532"/>
    <w:multiLevelType w:val="hybridMultilevel"/>
    <w:tmpl w:val="8D26815A"/>
    <w:lvl w:ilvl="0" w:tplc="F2CE8324">
      <w:start w:val="1"/>
      <w:numFmt w:val="bullet"/>
      <w:lvlText w:val=""/>
      <w:lvlJc w:val="left"/>
      <w:pPr>
        <w:ind w:left="1440" w:hanging="360"/>
      </w:pPr>
      <w:rPr>
        <w:rFonts w:ascii="Symbol" w:hAnsi="Symbol"/>
      </w:rPr>
    </w:lvl>
    <w:lvl w:ilvl="1" w:tplc="A358FEDA">
      <w:start w:val="1"/>
      <w:numFmt w:val="bullet"/>
      <w:lvlText w:val=""/>
      <w:lvlJc w:val="left"/>
      <w:pPr>
        <w:ind w:left="1440" w:hanging="360"/>
      </w:pPr>
      <w:rPr>
        <w:rFonts w:ascii="Symbol" w:hAnsi="Symbol"/>
      </w:rPr>
    </w:lvl>
    <w:lvl w:ilvl="2" w:tplc="9078E688">
      <w:start w:val="1"/>
      <w:numFmt w:val="bullet"/>
      <w:lvlText w:val=""/>
      <w:lvlJc w:val="left"/>
      <w:pPr>
        <w:ind w:left="1440" w:hanging="360"/>
      </w:pPr>
      <w:rPr>
        <w:rFonts w:ascii="Symbol" w:hAnsi="Symbol"/>
      </w:rPr>
    </w:lvl>
    <w:lvl w:ilvl="3" w:tplc="AB6E3EA8">
      <w:start w:val="1"/>
      <w:numFmt w:val="bullet"/>
      <w:lvlText w:val=""/>
      <w:lvlJc w:val="left"/>
      <w:pPr>
        <w:ind w:left="1440" w:hanging="360"/>
      </w:pPr>
      <w:rPr>
        <w:rFonts w:ascii="Symbol" w:hAnsi="Symbol"/>
      </w:rPr>
    </w:lvl>
    <w:lvl w:ilvl="4" w:tplc="36ACC916">
      <w:start w:val="1"/>
      <w:numFmt w:val="bullet"/>
      <w:lvlText w:val=""/>
      <w:lvlJc w:val="left"/>
      <w:pPr>
        <w:ind w:left="1440" w:hanging="360"/>
      </w:pPr>
      <w:rPr>
        <w:rFonts w:ascii="Symbol" w:hAnsi="Symbol"/>
      </w:rPr>
    </w:lvl>
    <w:lvl w:ilvl="5" w:tplc="089C97B8">
      <w:start w:val="1"/>
      <w:numFmt w:val="bullet"/>
      <w:lvlText w:val=""/>
      <w:lvlJc w:val="left"/>
      <w:pPr>
        <w:ind w:left="1440" w:hanging="360"/>
      </w:pPr>
      <w:rPr>
        <w:rFonts w:ascii="Symbol" w:hAnsi="Symbol"/>
      </w:rPr>
    </w:lvl>
    <w:lvl w:ilvl="6" w:tplc="E72ADF3E">
      <w:start w:val="1"/>
      <w:numFmt w:val="bullet"/>
      <w:lvlText w:val=""/>
      <w:lvlJc w:val="left"/>
      <w:pPr>
        <w:ind w:left="1440" w:hanging="360"/>
      </w:pPr>
      <w:rPr>
        <w:rFonts w:ascii="Symbol" w:hAnsi="Symbol"/>
      </w:rPr>
    </w:lvl>
    <w:lvl w:ilvl="7" w:tplc="0542F954">
      <w:start w:val="1"/>
      <w:numFmt w:val="bullet"/>
      <w:lvlText w:val=""/>
      <w:lvlJc w:val="left"/>
      <w:pPr>
        <w:ind w:left="1440" w:hanging="360"/>
      </w:pPr>
      <w:rPr>
        <w:rFonts w:ascii="Symbol" w:hAnsi="Symbol"/>
      </w:rPr>
    </w:lvl>
    <w:lvl w:ilvl="8" w:tplc="BC882732">
      <w:start w:val="1"/>
      <w:numFmt w:val="bullet"/>
      <w:lvlText w:val=""/>
      <w:lvlJc w:val="left"/>
      <w:pPr>
        <w:ind w:left="1440" w:hanging="360"/>
      </w:pPr>
      <w:rPr>
        <w:rFonts w:ascii="Symbol" w:hAnsi="Symbol"/>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9A75424"/>
    <w:multiLevelType w:val="hybridMultilevel"/>
    <w:tmpl w:val="4732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9C0F11"/>
    <w:multiLevelType w:val="hybridMultilevel"/>
    <w:tmpl w:val="856A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4"/>
  </w:num>
  <w:num w:numId="6" w16cid:durableId="854002118">
    <w:abstractNumId w:val="13"/>
  </w:num>
  <w:num w:numId="7" w16cid:durableId="9643203">
    <w:abstractNumId w:val="24"/>
  </w:num>
  <w:num w:numId="8" w16cid:durableId="2094618771">
    <w:abstractNumId w:val="18"/>
  </w:num>
  <w:num w:numId="9" w16cid:durableId="1866013986">
    <w:abstractNumId w:val="19"/>
  </w:num>
  <w:num w:numId="10" w16cid:durableId="948005912">
    <w:abstractNumId w:val="4"/>
  </w:num>
  <w:num w:numId="11" w16cid:durableId="1186291718">
    <w:abstractNumId w:val="1"/>
  </w:num>
  <w:num w:numId="12" w16cid:durableId="2114011035">
    <w:abstractNumId w:val="2"/>
  </w:num>
  <w:num w:numId="13" w16cid:durableId="889268224">
    <w:abstractNumId w:val="20"/>
  </w:num>
  <w:num w:numId="14" w16cid:durableId="1943221786">
    <w:abstractNumId w:val="16"/>
  </w:num>
  <w:num w:numId="15" w16cid:durableId="17393087">
    <w:abstractNumId w:val="10"/>
  </w:num>
  <w:num w:numId="16" w16cid:durableId="79496472">
    <w:abstractNumId w:val="3"/>
  </w:num>
  <w:num w:numId="17" w16cid:durableId="1190876401">
    <w:abstractNumId w:val="8"/>
  </w:num>
  <w:num w:numId="18" w16cid:durableId="1516726489">
    <w:abstractNumId w:val="23"/>
  </w:num>
  <w:num w:numId="19" w16cid:durableId="1519809597">
    <w:abstractNumId w:val="5"/>
  </w:num>
  <w:num w:numId="20" w16cid:durableId="1106654369">
    <w:abstractNumId w:val="6"/>
  </w:num>
  <w:num w:numId="21" w16cid:durableId="855311505">
    <w:abstractNumId w:val="17"/>
  </w:num>
  <w:num w:numId="22" w16cid:durableId="1128014861">
    <w:abstractNumId w:val="22"/>
  </w:num>
  <w:num w:numId="23" w16cid:durableId="444471535">
    <w:abstractNumId w:val="12"/>
  </w:num>
  <w:num w:numId="24" w16cid:durableId="1409033002">
    <w:abstractNumId w:val="15"/>
  </w:num>
  <w:num w:numId="25" w16cid:durableId="1313565328">
    <w:abstractNumId w:val="21"/>
  </w:num>
  <w:num w:numId="26" w16cid:durableId="350299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13C8"/>
    <w:rsid w:val="000145F9"/>
    <w:rsid w:val="000275E3"/>
    <w:rsid w:val="00060551"/>
    <w:rsid w:val="000761F2"/>
    <w:rsid w:val="0009529B"/>
    <w:rsid w:val="000E1C8B"/>
    <w:rsid w:val="000F5A32"/>
    <w:rsid w:val="0010498C"/>
    <w:rsid w:val="00117D1E"/>
    <w:rsid w:val="001360EF"/>
    <w:rsid w:val="00141C6D"/>
    <w:rsid w:val="0015087E"/>
    <w:rsid w:val="0016524D"/>
    <w:rsid w:val="001806C6"/>
    <w:rsid w:val="00180710"/>
    <w:rsid w:val="00181676"/>
    <w:rsid w:val="001962F7"/>
    <w:rsid w:val="001C6CDA"/>
    <w:rsid w:val="001D7755"/>
    <w:rsid w:val="001E1835"/>
    <w:rsid w:val="001F46F6"/>
    <w:rsid w:val="00213E7B"/>
    <w:rsid w:val="002141F8"/>
    <w:rsid w:val="00226843"/>
    <w:rsid w:val="002415F7"/>
    <w:rsid w:val="0024328B"/>
    <w:rsid w:val="002466AB"/>
    <w:rsid w:val="00246D98"/>
    <w:rsid w:val="002511DA"/>
    <w:rsid w:val="002635AA"/>
    <w:rsid w:val="00281B02"/>
    <w:rsid w:val="002A0AC2"/>
    <w:rsid w:val="002A678D"/>
    <w:rsid w:val="002C518F"/>
    <w:rsid w:val="002D755E"/>
    <w:rsid w:val="002F6FC8"/>
    <w:rsid w:val="0030456C"/>
    <w:rsid w:val="003329C7"/>
    <w:rsid w:val="003551E1"/>
    <w:rsid w:val="00365C93"/>
    <w:rsid w:val="00372BB5"/>
    <w:rsid w:val="0038508D"/>
    <w:rsid w:val="003955FE"/>
    <w:rsid w:val="00395C1F"/>
    <w:rsid w:val="003A0A86"/>
    <w:rsid w:val="003C1724"/>
    <w:rsid w:val="003C60F7"/>
    <w:rsid w:val="003D4D87"/>
    <w:rsid w:val="004600FA"/>
    <w:rsid w:val="00464888"/>
    <w:rsid w:val="0047284D"/>
    <w:rsid w:val="00480FAD"/>
    <w:rsid w:val="00481A79"/>
    <w:rsid w:val="0048414B"/>
    <w:rsid w:val="00491791"/>
    <w:rsid w:val="004A6BB1"/>
    <w:rsid w:val="004A796F"/>
    <w:rsid w:val="004C6BAA"/>
    <w:rsid w:val="004D44A8"/>
    <w:rsid w:val="00506E16"/>
    <w:rsid w:val="00515D95"/>
    <w:rsid w:val="00516239"/>
    <w:rsid w:val="00523093"/>
    <w:rsid w:val="00561A2C"/>
    <w:rsid w:val="00577543"/>
    <w:rsid w:val="00580F6D"/>
    <w:rsid w:val="00593983"/>
    <w:rsid w:val="005A0882"/>
    <w:rsid w:val="005A4D05"/>
    <w:rsid w:val="005B54B1"/>
    <w:rsid w:val="005B7222"/>
    <w:rsid w:val="005C2714"/>
    <w:rsid w:val="005E0795"/>
    <w:rsid w:val="005E6612"/>
    <w:rsid w:val="005E760C"/>
    <w:rsid w:val="005F2592"/>
    <w:rsid w:val="006126B9"/>
    <w:rsid w:val="00631AE8"/>
    <w:rsid w:val="00647C3A"/>
    <w:rsid w:val="00677A30"/>
    <w:rsid w:val="0068134D"/>
    <w:rsid w:val="00695CD1"/>
    <w:rsid w:val="006B736D"/>
    <w:rsid w:val="006C0E64"/>
    <w:rsid w:val="006C4D8D"/>
    <w:rsid w:val="006C78E7"/>
    <w:rsid w:val="006D4B28"/>
    <w:rsid w:val="006D50C6"/>
    <w:rsid w:val="006E0691"/>
    <w:rsid w:val="006F64DF"/>
    <w:rsid w:val="00700D4D"/>
    <w:rsid w:val="007079B0"/>
    <w:rsid w:val="00710C22"/>
    <w:rsid w:val="00713365"/>
    <w:rsid w:val="00724932"/>
    <w:rsid w:val="00763784"/>
    <w:rsid w:val="007807FB"/>
    <w:rsid w:val="007840DF"/>
    <w:rsid w:val="00793DB6"/>
    <w:rsid w:val="007B29E5"/>
    <w:rsid w:val="007C27DD"/>
    <w:rsid w:val="007C3222"/>
    <w:rsid w:val="007F6D8B"/>
    <w:rsid w:val="007F737F"/>
    <w:rsid w:val="0080296E"/>
    <w:rsid w:val="008122A4"/>
    <w:rsid w:val="00814BD7"/>
    <w:rsid w:val="00820ED5"/>
    <w:rsid w:val="00827525"/>
    <w:rsid w:val="00830561"/>
    <w:rsid w:val="008306E3"/>
    <w:rsid w:val="00855750"/>
    <w:rsid w:val="00882CF4"/>
    <w:rsid w:val="0089153F"/>
    <w:rsid w:val="008A28B5"/>
    <w:rsid w:val="008C5BB7"/>
    <w:rsid w:val="008D29E5"/>
    <w:rsid w:val="008D57B9"/>
    <w:rsid w:val="008E169C"/>
    <w:rsid w:val="00902AB1"/>
    <w:rsid w:val="00917803"/>
    <w:rsid w:val="00924729"/>
    <w:rsid w:val="00953580"/>
    <w:rsid w:val="00966E71"/>
    <w:rsid w:val="00971691"/>
    <w:rsid w:val="00982CF7"/>
    <w:rsid w:val="0098361A"/>
    <w:rsid w:val="009924C4"/>
    <w:rsid w:val="009B45BF"/>
    <w:rsid w:val="009D1074"/>
    <w:rsid w:val="009D4A90"/>
    <w:rsid w:val="009F26AB"/>
    <w:rsid w:val="00A16C2C"/>
    <w:rsid w:val="00A27909"/>
    <w:rsid w:val="00A3304B"/>
    <w:rsid w:val="00A405BB"/>
    <w:rsid w:val="00A50F8D"/>
    <w:rsid w:val="00A57756"/>
    <w:rsid w:val="00A810A0"/>
    <w:rsid w:val="00AC7DE3"/>
    <w:rsid w:val="00AE230E"/>
    <w:rsid w:val="00AF536B"/>
    <w:rsid w:val="00B03030"/>
    <w:rsid w:val="00B14D8F"/>
    <w:rsid w:val="00B31347"/>
    <w:rsid w:val="00B36D2D"/>
    <w:rsid w:val="00B6029A"/>
    <w:rsid w:val="00B6431B"/>
    <w:rsid w:val="00B824D6"/>
    <w:rsid w:val="00B905A5"/>
    <w:rsid w:val="00B91C7E"/>
    <w:rsid w:val="00B94DB1"/>
    <w:rsid w:val="00B97621"/>
    <w:rsid w:val="00BA7BC6"/>
    <w:rsid w:val="00BC73FC"/>
    <w:rsid w:val="00BD151D"/>
    <w:rsid w:val="00BD6187"/>
    <w:rsid w:val="00C107EE"/>
    <w:rsid w:val="00C24C53"/>
    <w:rsid w:val="00C3543B"/>
    <w:rsid w:val="00C42AB0"/>
    <w:rsid w:val="00C43902"/>
    <w:rsid w:val="00C43CC7"/>
    <w:rsid w:val="00C4790C"/>
    <w:rsid w:val="00C57607"/>
    <w:rsid w:val="00C6004A"/>
    <w:rsid w:val="00C63F91"/>
    <w:rsid w:val="00C6483A"/>
    <w:rsid w:val="00C916FE"/>
    <w:rsid w:val="00CC3477"/>
    <w:rsid w:val="00CD2F7A"/>
    <w:rsid w:val="00CD3C4E"/>
    <w:rsid w:val="00D12306"/>
    <w:rsid w:val="00D15E96"/>
    <w:rsid w:val="00D27B4A"/>
    <w:rsid w:val="00D33ACE"/>
    <w:rsid w:val="00D3444F"/>
    <w:rsid w:val="00D63C04"/>
    <w:rsid w:val="00D655D1"/>
    <w:rsid w:val="00D67D56"/>
    <w:rsid w:val="00DA572F"/>
    <w:rsid w:val="00DB629F"/>
    <w:rsid w:val="00DC12AF"/>
    <w:rsid w:val="00DC65EE"/>
    <w:rsid w:val="00DC6AB5"/>
    <w:rsid w:val="00DE33F5"/>
    <w:rsid w:val="00DF5D6E"/>
    <w:rsid w:val="00E1292F"/>
    <w:rsid w:val="00E14925"/>
    <w:rsid w:val="00E26A54"/>
    <w:rsid w:val="00E301C7"/>
    <w:rsid w:val="00E4076D"/>
    <w:rsid w:val="00E67EB5"/>
    <w:rsid w:val="00E7121F"/>
    <w:rsid w:val="00E810A5"/>
    <w:rsid w:val="00E87EA7"/>
    <w:rsid w:val="00E95D2E"/>
    <w:rsid w:val="00E97637"/>
    <w:rsid w:val="00EC745A"/>
    <w:rsid w:val="00ED4EB2"/>
    <w:rsid w:val="00EE1533"/>
    <w:rsid w:val="00EF1947"/>
    <w:rsid w:val="00EF3E9E"/>
    <w:rsid w:val="00EF477D"/>
    <w:rsid w:val="00F000FC"/>
    <w:rsid w:val="00F10327"/>
    <w:rsid w:val="00F20667"/>
    <w:rsid w:val="00F227FC"/>
    <w:rsid w:val="00F249FA"/>
    <w:rsid w:val="00F305D7"/>
    <w:rsid w:val="00F51960"/>
    <w:rsid w:val="00F57C7D"/>
    <w:rsid w:val="00F62465"/>
    <w:rsid w:val="00F73241"/>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580F6D"/>
    <w:pPr>
      <w:ind w:left="720"/>
      <w:contextualSpacing/>
    </w:pPr>
  </w:style>
  <w:style w:type="character" w:styleId="CommentReference">
    <w:name w:val="annotation reference"/>
    <w:basedOn w:val="DefaultParagraphFont"/>
    <w:uiPriority w:val="99"/>
    <w:semiHidden/>
    <w:rsid w:val="00B31347"/>
    <w:rPr>
      <w:sz w:val="16"/>
      <w:szCs w:val="16"/>
    </w:rPr>
  </w:style>
  <w:style w:type="paragraph" w:styleId="CommentText">
    <w:name w:val="annotation text"/>
    <w:basedOn w:val="Normal"/>
    <w:link w:val="CommentTextChar"/>
    <w:uiPriority w:val="99"/>
    <w:semiHidden/>
    <w:rsid w:val="00B31347"/>
    <w:rPr>
      <w:szCs w:val="20"/>
    </w:rPr>
  </w:style>
  <w:style w:type="character" w:customStyle="1" w:styleId="CommentTextChar">
    <w:name w:val="Comment Text Char"/>
    <w:basedOn w:val="DefaultParagraphFont"/>
    <w:link w:val="CommentText"/>
    <w:uiPriority w:val="99"/>
    <w:semiHidden/>
    <w:rsid w:val="00B31347"/>
    <w:rPr>
      <w:color w:val="005A84" w:themeColor="text1"/>
      <w:sz w:val="20"/>
      <w:szCs w:val="20"/>
    </w:rPr>
  </w:style>
  <w:style w:type="paragraph" w:styleId="CommentSubject">
    <w:name w:val="annotation subject"/>
    <w:basedOn w:val="CommentText"/>
    <w:next w:val="CommentText"/>
    <w:link w:val="CommentSubjectChar"/>
    <w:uiPriority w:val="99"/>
    <w:semiHidden/>
    <w:rsid w:val="00B31347"/>
    <w:rPr>
      <w:b/>
      <w:bCs/>
    </w:rPr>
  </w:style>
  <w:style w:type="character" w:customStyle="1" w:styleId="CommentSubjectChar">
    <w:name w:val="Comment Subject Char"/>
    <w:basedOn w:val="CommentTextChar"/>
    <w:link w:val="CommentSubject"/>
    <w:uiPriority w:val="99"/>
    <w:semiHidden/>
    <w:rsid w:val="00B31347"/>
    <w:rPr>
      <w:b/>
      <w:bCs/>
      <w:color w:val="005A84"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b4def9-5c1c-47fe-a6a7-05ab1b07bb73" xsi:nil="true"/>
    <lcf76f155ced4ddcb4097134ff3c332f xmlns="c5e25ddf-a279-4184-a962-d8230deaebd6">
      <Terms xmlns="http://schemas.microsoft.com/office/infopath/2007/PartnerControls"/>
    </lcf76f155ced4ddcb4097134ff3c332f>
    <date xmlns="c5e25ddf-a279-4184-a962-d8230deaebd6" xsi:nil="true"/>
    <StellaNithiyanjarJonathan xmlns="c5e25ddf-a279-4184-a962-d8230deaebd6" xsi:nil="true"/>
    <Dateandtime xmlns="c5e25ddf-a279-4184-a962-d8230deae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b2b4def9-5c1c-47fe-a6a7-05ab1b07bb73"/>
    <ds:schemaRef ds:uri="c5e25ddf-a279-4184-a962-d8230deaebd6"/>
  </ds:schemaRefs>
</ds:datastoreItem>
</file>

<file path=customXml/itemProps2.xml><?xml version="1.0" encoding="utf-8"?>
<ds:datastoreItem xmlns:ds="http://schemas.openxmlformats.org/officeDocument/2006/customXml" ds:itemID="{6677DC1E-C20C-4106-A054-C7C936043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4</Pages>
  <Words>1308</Words>
  <Characters>8104</Characters>
  <Application>Microsoft Office Word</Application>
  <DocSecurity>0</DocSecurity>
  <Lines>136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Deborah Bailey</cp:lastModifiedBy>
  <cp:revision>7</cp:revision>
  <cp:lastPrinted>2026-01-14T17:25:00Z</cp:lastPrinted>
  <dcterms:created xsi:type="dcterms:W3CDTF">2026-01-14T17:24:00Z</dcterms:created>
  <dcterms:modified xsi:type="dcterms:W3CDTF">2026-01-15T12:04:00Z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