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69"/>
        <w:gridCol w:w="3938"/>
        <w:gridCol w:w="2018"/>
        <w:gridCol w:w="142"/>
      </w:tblGrid>
      <w:tr w:rsidR="00372BB5" w14:paraId="4737160A" w14:textId="77777777" w:rsidTr="00B87758">
        <w:trPr>
          <w:gridAfter w:val="2"/>
          <w:wAfter w:w="2402" w:type="dxa"/>
          <w:trHeight w:val="1098"/>
        </w:trPr>
        <w:tc>
          <w:tcPr>
            <w:tcW w:w="6390" w:type="dxa"/>
            <w:tcBorders>
              <w:right w:val="single" w:sz="4" w:space="0" w:color="auto"/>
            </w:tcBorders>
          </w:tcPr>
          <w:p w14:paraId="31349396" w14:textId="55F95E42"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3632"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1D49E2">
              <w:rPr>
                <w:b/>
                <w:bCs/>
                <w:sz w:val="40"/>
                <w:szCs w:val="40"/>
              </w:rPr>
              <w:t>INSPECTION OFFICER</w:t>
            </w:r>
          </w:p>
          <w:p w14:paraId="3A2B85FA" w14:textId="3782B87B"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F93A9B">
              <w:rPr>
                <w:b/>
                <w:bCs/>
                <w:sz w:val="24"/>
                <w:szCs w:val="24"/>
              </w:rPr>
              <w:t>HBC6 18-23</w:t>
            </w:r>
          </w:p>
        </w:tc>
        <w:tc>
          <w:tcPr>
            <w:tcW w:w="3675" w:type="dxa"/>
            <w:tcBorders>
              <w:top w:val="single" w:sz="4" w:space="0" w:color="auto"/>
              <w:left w:val="single" w:sz="4" w:space="0" w:color="auto"/>
              <w:bottom w:val="single" w:sz="4" w:space="0" w:color="auto"/>
              <w:right w:val="single" w:sz="4" w:space="0" w:color="auto"/>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4F7B464C" w:rsidR="00C6483A" w:rsidRPr="00C6483A" w:rsidRDefault="00C6483A" w:rsidP="00C6483A">
            <w:pPr>
              <w:numPr>
                <w:ilvl w:val="0"/>
                <w:numId w:val="9"/>
              </w:numPr>
              <w:spacing w:line="276" w:lineRule="auto"/>
            </w:pPr>
            <w:r w:rsidRPr="00C6483A">
              <w:t xml:space="preserve">Flexible / hybrid working arrangements available </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 xml:space="preserve">Extensive employee benefits platform including discounted shopping, car leasing, gym memberships, wellbeing hub and Employee Assistance </w:t>
            </w:r>
            <w:proofErr w:type="spellStart"/>
            <w:r w:rsidRPr="00CD2F7A">
              <w:rPr>
                <w:rFonts w:eastAsia="Times New Roman"/>
                <w:color w:val="005982" w:themeColor="accent1"/>
              </w:rPr>
              <w:t>Programme</w:t>
            </w:r>
            <w:proofErr w:type="spellEnd"/>
            <w:r w:rsidRPr="00CD2F7A">
              <w:rPr>
                <w:rFonts w:eastAsia="Times New Roman"/>
                <w:color w:val="005982" w:themeColor="accent1"/>
              </w:rPr>
              <w:t>.</w:t>
            </w:r>
          </w:p>
          <w:p w14:paraId="33B9F462" w14:textId="4744A4C8"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2635AA">
        <w:trPr>
          <w:gridAfter w:val="2"/>
          <w:wAfter w:w="2402" w:type="dxa"/>
        </w:trPr>
        <w:tc>
          <w:tcPr>
            <w:tcW w:w="10065" w:type="dxa"/>
            <w:gridSpan w:val="2"/>
            <w:tcBorders>
              <w:top w:val="single" w:sz="24" w:space="0" w:color="1BB6FF" w:themeColor="accent1" w:themeTint="99"/>
            </w:tcBorders>
          </w:tcPr>
          <w:p w14:paraId="57C51680" w14:textId="77777777" w:rsidR="00A27909" w:rsidRPr="002E095F" w:rsidRDefault="00464888" w:rsidP="00A27909">
            <w:pPr>
              <w:pStyle w:val="Heading1"/>
              <w:spacing w:line="360" w:lineRule="auto"/>
              <w:rPr>
                <w:sz w:val="20"/>
                <w:szCs w:val="20"/>
                <w:lang w:val="en-GB"/>
              </w:rPr>
            </w:pPr>
            <w:r w:rsidRPr="002E095F">
              <w:rPr>
                <w:sz w:val="20"/>
                <w:szCs w:val="20"/>
                <w:lang w:val="en-GB"/>
              </w:rPr>
              <w:t xml:space="preserve">About the Job </w:t>
            </w:r>
          </w:p>
          <w:p w14:paraId="08737605" w14:textId="490CB3AC" w:rsidR="00CD349E" w:rsidRPr="002E095F" w:rsidRDefault="00CD349E" w:rsidP="00CD349E">
            <w:pPr>
              <w:rPr>
                <w:rFonts w:asciiTheme="majorHAnsi" w:hAnsiTheme="majorHAnsi"/>
                <w:szCs w:val="20"/>
                <w:lang w:val="en-GB"/>
              </w:rPr>
            </w:pPr>
            <w:r w:rsidRPr="002E095F">
              <w:rPr>
                <w:rFonts w:asciiTheme="majorHAnsi" w:hAnsiTheme="majorHAnsi"/>
                <w:szCs w:val="20"/>
              </w:rPr>
              <w:t>Inspection of the highway to ensure that it is maintained in a safe and usable condition for all users and in compliance with all relevant technical and legislative standards.</w:t>
            </w:r>
          </w:p>
        </w:tc>
      </w:tr>
      <w:tr w:rsidR="00464888" w14:paraId="553AA05E" w14:textId="77777777" w:rsidTr="002635AA">
        <w:trPr>
          <w:gridAfter w:val="2"/>
          <w:wAfter w:w="2402" w:type="dxa"/>
        </w:trPr>
        <w:tc>
          <w:tcPr>
            <w:tcW w:w="10065" w:type="dxa"/>
            <w:gridSpan w:val="2"/>
          </w:tcPr>
          <w:p w14:paraId="3F10ECF2" w14:textId="77777777" w:rsidR="007807FB" w:rsidRPr="002E095F" w:rsidRDefault="007807FB" w:rsidP="003329C7">
            <w:pPr>
              <w:spacing w:line="276" w:lineRule="auto"/>
              <w:rPr>
                <w:rFonts w:asciiTheme="majorHAnsi" w:hAnsiTheme="majorHAnsi"/>
                <w:szCs w:val="20"/>
              </w:rPr>
            </w:pPr>
          </w:p>
          <w:p w14:paraId="5BD79E2A" w14:textId="1B7A331F" w:rsidR="007807FB" w:rsidRPr="002E095F" w:rsidRDefault="007807FB" w:rsidP="003329C7">
            <w:pPr>
              <w:spacing w:line="276" w:lineRule="auto"/>
              <w:rPr>
                <w:rFonts w:asciiTheme="majorHAnsi" w:hAnsiTheme="majorHAnsi"/>
                <w:szCs w:val="20"/>
              </w:rPr>
            </w:pPr>
            <w:r w:rsidRPr="002E095F">
              <w:rPr>
                <w:rFonts w:asciiTheme="majorHAnsi" w:hAnsiTheme="majorHAnsi"/>
                <w:szCs w:val="20"/>
              </w:rPr>
              <w:t>More specific responsibilities include</w:t>
            </w:r>
            <w:r w:rsidR="002A0AC2" w:rsidRPr="002E095F">
              <w:rPr>
                <w:rFonts w:asciiTheme="majorHAnsi" w:hAnsiTheme="majorHAnsi"/>
                <w:szCs w:val="20"/>
              </w:rPr>
              <w:t>:</w:t>
            </w:r>
          </w:p>
          <w:p w14:paraId="1E9ECD36" w14:textId="0EE32F76" w:rsidR="002D657D" w:rsidRPr="002E095F" w:rsidRDefault="002D657D" w:rsidP="00955FB8">
            <w:pPr>
              <w:pStyle w:val="ListParagraph"/>
              <w:numPr>
                <w:ilvl w:val="0"/>
                <w:numId w:val="27"/>
              </w:numPr>
              <w:spacing w:after="257" w:line="227" w:lineRule="auto"/>
              <w:jc w:val="both"/>
              <w:rPr>
                <w:rFonts w:asciiTheme="majorHAnsi" w:hAnsiTheme="majorHAnsi"/>
                <w:szCs w:val="20"/>
              </w:rPr>
            </w:pPr>
            <w:r w:rsidRPr="002E095F">
              <w:rPr>
                <w:rFonts w:asciiTheme="majorHAnsi" w:hAnsiTheme="majorHAnsi"/>
                <w:szCs w:val="20"/>
              </w:rPr>
              <w:t xml:space="preserve">Undertake regular routine inspections on foot or by vehicle of the public highway recording all defects and general condition such that the Council's </w:t>
            </w:r>
            <w:r w:rsidR="002E095F" w:rsidRPr="002E095F">
              <w:rPr>
                <w:rFonts w:asciiTheme="majorHAnsi" w:hAnsiTheme="majorHAnsi"/>
                <w:szCs w:val="20"/>
              </w:rPr>
              <w:t>defense</w:t>
            </w:r>
            <w:r w:rsidRPr="002E095F">
              <w:rPr>
                <w:rFonts w:asciiTheme="majorHAnsi" w:hAnsiTheme="majorHAnsi"/>
                <w:szCs w:val="20"/>
              </w:rPr>
              <w:t xml:space="preserve"> provided by Section 58 of the Highways Act 1980 is not compromised.</w:t>
            </w:r>
          </w:p>
          <w:p w14:paraId="4D3346DD" w14:textId="77777777" w:rsidR="002D657D" w:rsidRPr="002E095F" w:rsidRDefault="002D657D" w:rsidP="00955FB8">
            <w:pPr>
              <w:pStyle w:val="ListParagraph"/>
              <w:numPr>
                <w:ilvl w:val="0"/>
                <w:numId w:val="27"/>
              </w:numPr>
              <w:spacing w:after="265" w:line="225" w:lineRule="auto"/>
              <w:ind w:right="7"/>
              <w:jc w:val="both"/>
              <w:rPr>
                <w:rFonts w:asciiTheme="majorHAnsi" w:hAnsiTheme="majorHAnsi"/>
                <w:szCs w:val="20"/>
              </w:rPr>
            </w:pPr>
            <w:r w:rsidRPr="002E095F">
              <w:rPr>
                <w:rFonts w:asciiTheme="majorHAnsi" w:hAnsiTheme="majorHAnsi"/>
                <w:szCs w:val="20"/>
              </w:rPr>
              <w:t>Regularly inspect the Borough's public highway and those private highways under the Borough's control (as directed by the Principal Officer) to locate defects and areas likely to cause danger to users of the highway, maintain accurate records and initiate remedial work.</w:t>
            </w:r>
          </w:p>
          <w:p w14:paraId="4332799B" w14:textId="77777777" w:rsidR="002D657D" w:rsidRPr="002E095F" w:rsidRDefault="002D657D" w:rsidP="00955FB8">
            <w:pPr>
              <w:pStyle w:val="ListParagraph"/>
              <w:numPr>
                <w:ilvl w:val="0"/>
                <w:numId w:val="27"/>
              </w:numPr>
              <w:spacing w:after="282" w:line="226" w:lineRule="auto"/>
              <w:ind w:right="7"/>
              <w:jc w:val="both"/>
              <w:rPr>
                <w:rFonts w:asciiTheme="majorHAnsi" w:hAnsiTheme="majorHAnsi"/>
                <w:szCs w:val="20"/>
              </w:rPr>
            </w:pPr>
            <w:r w:rsidRPr="002E095F">
              <w:rPr>
                <w:rFonts w:asciiTheme="majorHAnsi" w:hAnsiTheme="majorHAnsi"/>
                <w:szCs w:val="20"/>
              </w:rPr>
              <w:t>Identify and report potential highway health &amp; safety issues, providing full information, to the appropriate colleague, to include 'A' boards, obstructions, damaged crash barriers/lighting stock and overgrown vegetation.</w:t>
            </w:r>
          </w:p>
          <w:p w14:paraId="027009AD" w14:textId="77777777" w:rsidR="002D657D" w:rsidRPr="002E095F" w:rsidRDefault="002D657D" w:rsidP="00955FB8">
            <w:pPr>
              <w:pStyle w:val="ListParagraph"/>
              <w:numPr>
                <w:ilvl w:val="0"/>
                <w:numId w:val="27"/>
              </w:numPr>
              <w:spacing w:after="268" w:line="224" w:lineRule="auto"/>
              <w:jc w:val="both"/>
              <w:rPr>
                <w:rFonts w:asciiTheme="majorHAnsi" w:hAnsiTheme="majorHAnsi"/>
                <w:szCs w:val="20"/>
              </w:rPr>
            </w:pPr>
            <w:r w:rsidRPr="002E095F">
              <w:rPr>
                <w:rFonts w:asciiTheme="majorHAnsi" w:hAnsiTheme="majorHAnsi"/>
                <w:szCs w:val="20"/>
              </w:rPr>
              <w:lastRenderedPageBreak/>
              <w:t xml:space="preserve">Carry out investigations and surveys and evaluate data and results in connection with the service's </w:t>
            </w:r>
            <w:proofErr w:type="spellStart"/>
            <w:r w:rsidRPr="002E095F">
              <w:rPr>
                <w:rFonts w:asciiTheme="majorHAnsi" w:hAnsiTheme="majorHAnsi"/>
                <w:szCs w:val="20"/>
              </w:rPr>
              <w:t>programmes</w:t>
            </w:r>
            <w:proofErr w:type="spellEnd"/>
            <w:r w:rsidRPr="002E095F">
              <w:rPr>
                <w:rFonts w:asciiTheme="majorHAnsi" w:hAnsiTheme="majorHAnsi"/>
                <w:szCs w:val="20"/>
              </w:rPr>
              <w:t xml:space="preserve"> of work and those resulting from requests or complaints.</w:t>
            </w:r>
          </w:p>
          <w:p w14:paraId="1F2FE793" w14:textId="77777777" w:rsidR="002D657D" w:rsidRPr="002E095F" w:rsidRDefault="002D657D" w:rsidP="00955FB8">
            <w:pPr>
              <w:pStyle w:val="ListParagraph"/>
              <w:numPr>
                <w:ilvl w:val="0"/>
                <w:numId w:val="27"/>
              </w:numPr>
              <w:spacing w:after="257" w:line="229" w:lineRule="auto"/>
              <w:jc w:val="both"/>
              <w:rPr>
                <w:rFonts w:asciiTheme="majorHAnsi" w:hAnsiTheme="majorHAnsi"/>
                <w:szCs w:val="20"/>
              </w:rPr>
            </w:pPr>
            <w:r w:rsidRPr="002E095F">
              <w:rPr>
                <w:rFonts w:asciiTheme="majorHAnsi" w:hAnsiTheme="majorHAnsi"/>
                <w:szCs w:val="20"/>
              </w:rPr>
              <w:t xml:space="preserve">Assist in team scheduling and the preparation of annual </w:t>
            </w:r>
            <w:proofErr w:type="spellStart"/>
            <w:r w:rsidRPr="002E095F">
              <w:rPr>
                <w:rFonts w:asciiTheme="majorHAnsi" w:hAnsiTheme="majorHAnsi"/>
                <w:szCs w:val="20"/>
              </w:rPr>
              <w:t>programmes</w:t>
            </w:r>
            <w:proofErr w:type="spellEnd"/>
            <w:r w:rsidRPr="002E095F">
              <w:rPr>
                <w:rFonts w:asciiTheme="majorHAnsi" w:hAnsiTheme="majorHAnsi"/>
                <w:szCs w:val="20"/>
              </w:rPr>
              <w:t xml:space="preserve"> of works, including identifying priority roads and footpaths from within your inspection area.</w:t>
            </w:r>
          </w:p>
          <w:p w14:paraId="0BD3AEF3" w14:textId="77777777" w:rsidR="002D657D" w:rsidRPr="002E095F" w:rsidRDefault="002D657D" w:rsidP="00955FB8">
            <w:pPr>
              <w:pStyle w:val="ListParagraph"/>
              <w:numPr>
                <w:ilvl w:val="0"/>
                <w:numId w:val="27"/>
              </w:numPr>
              <w:spacing w:after="217" w:line="259" w:lineRule="auto"/>
              <w:rPr>
                <w:rFonts w:asciiTheme="majorHAnsi" w:hAnsiTheme="majorHAnsi"/>
                <w:szCs w:val="20"/>
              </w:rPr>
            </w:pPr>
            <w:r w:rsidRPr="002E095F">
              <w:rPr>
                <w:rFonts w:asciiTheme="majorHAnsi" w:hAnsiTheme="majorHAnsi"/>
                <w:szCs w:val="20"/>
              </w:rPr>
              <w:t>Maintain accurate records of inspections carried out.</w:t>
            </w:r>
          </w:p>
          <w:p w14:paraId="52EB61C4" w14:textId="77777777" w:rsidR="002D657D" w:rsidRPr="002E095F" w:rsidRDefault="002D657D" w:rsidP="00955FB8">
            <w:pPr>
              <w:pStyle w:val="ListParagraph"/>
              <w:numPr>
                <w:ilvl w:val="0"/>
                <w:numId w:val="27"/>
              </w:numPr>
              <w:spacing w:after="220" w:line="259" w:lineRule="auto"/>
              <w:rPr>
                <w:rFonts w:asciiTheme="majorHAnsi" w:hAnsiTheme="majorHAnsi"/>
                <w:szCs w:val="20"/>
              </w:rPr>
            </w:pPr>
            <w:r w:rsidRPr="002E095F">
              <w:rPr>
                <w:rFonts w:asciiTheme="majorHAnsi" w:hAnsiTheme="majorHAnsi"/>
                <w:szCs w:val="20"/>
              </w:rPr>
              <w:t>Prepare and serve notices of inspections carried out and defects identified.</w:t>
            </w:r>
          </w:p>
          <w:tbl>
            <w:tblPr>
              <w:tblStyle w:val="TableGrid0"/>
              <w:tblW w:w="10123" w:type="dxa"/>
              <w:tblInd w:w="0" w:type="dxa"/>
              <w:tblCellMar>
                <w:top w:w="65" w:type="dxa"/>
                <w:left w:w="89" w:type="dxa"/>
                <w:right w:w="91" w:type="dxa"/>
              </w:tblCellMar>
              <w:tblLook w:val="04A0" w:firstRow="1" w:lastRow="0" w:firstColumn="1" w:lastColumn="0" w:noHBand="0" w:noVBand="1"/>
            </w:tblPr>
            <w:tblGrid>
              <w:gridCol w:w="10123"/>
            </w:tblGrid>
            <w:tr w:rsidR="00040608" w:rsidRPr="002E095F" w14:paraId="0144CE37" w14:textId="77777777" w:rsidTr="008525F2">
              <w:trPr>
                <w:trHeight w:val="8662"/>
              </w:trPr>
              <w:tc>
                <w:tcPr>
                  <w:tcW w:w="10123" w:type="dxa"/>
                  <w:tcBorders>
                    <w:top w:val="nil"/>
                    <w:bottom w:val="nil"/>
                  </w:tcBorders>
                </w:tcPr>
                <w:p w14:paraId="002EEEEE" w14:textId="77777777" w:rsidR="00382F17" w:rsidRPr="002E095F" w:rsidRDefault="002D657D" w:rsidP="003C443F">
                  <w:pPr>
                    <w:pStyle w:val="ListParagraph"/>
                    <w:numPr>
                      <w:ilvl w:val="0"/>
                      <w:numId w:val="27"/>
                    </w:numPr>
                    <w:spacing w:after="282" w:line="238" w:lineRule="auto"/>
                    <w:jc w:val="both"/>
                    <w:rPr>
                      <w:rFonts w:asciiTheme="majorHAnsi" w:hAnsiTheme="majorHAnsi"/>
                      <w:szCs w:val="20"/>
                    </w:rPr>
                  </w:pPr>
                  <w:r w:rsidRPr="002E095F">
                    <w:rPr>
                      <w:rFonts w:asciiTheme="majorHAnsi" w:hAnsiTheme="majorHAnsi"/>
                      <w:szCs w:val="20"/>
                    </w:rPr>
                    <w:t>Provide support to the Senior Engineer in administering, planning and implementing Temporary Traffic Regulation Orders as a result of maintenance works including communication with the public/ businesses, assessment of impact and arranging alternative access routes/diversions as necessary.</w:t>
                  </w:r>
                </w:p>
                <w:p w14:paraId="30B17788" w14:textId="264D57D3" w:rsidR="00040608" w:rsidRPr="002E095F" w:rsidRDefault="00040608" w:rsidP="00955FB8">
                  <w:pPr>
                    <w:pStyle w:val="ListParagraph"/>
                    <w:numPr>
                      <w:ilvl w:val="0"/>
                      <w:numId w:val="27"/>
                    </w:numPr>
                    <w:spacing w:after="282" w:line="238" w:lineRule="auto"/>
                    <w:jc w:val="both"/>
                    <w:rPr>
                      <w:rFonts w:asciiTheme="majorHAnsi" w:hAnsiTheme="majorHAnsi"/>
                      <w:szCs w:val="20"/>
                    </w:rPr>
                  </w:pPr>
                  <w:r w:rsidRPr="002E095F">
                    <w:rPr>
                      <w:rFonts w:asciiTheme="majorHAnsi" w:hAnsiTheme="majorHAnsi"/>
                      <w:szCs w:val="20"/>
                    </w:rPr>
                    <w:t>Assess, prioritise and arrange for remedial treatments for all defects, both on a planned and reactive basis including arranging for the repair of urgent defects.</w:t>
                  </w:r>
                </w:p>
                <w:p w14:paraId="23435E32" w14:textId="77777777" w:rsidR="00040608" w:rsidRPr="002E095F" w:rsidRDefault="00040608" w:rsidP="00955FB8">
                  <w:pPr>
                    <w:pStyle w:val="ListParagraph"/>
                    <w:numPr>
                      <w:ilvl w:val="0"/>
                      <w:numId w:val="27"/>
                    </w:numPr>
                    <w:spacing w:after="280" w:line="244" w:lineRule="auto"/>
                    <w:jc w:val="both"/>
                    <w:rPr>
                      <w:rFonts w:asciiTheme="majorHAnsi" w:hAnsiTheme="majorHAnsi"/>
                      <w:szCs w:val="20"/>
                    </w:rPr>
                  </w:pPr>
                  <w:r w:rsidRPr="002E095F">
                    <w:rPr>
                      <w:rFonts w:asciiTheme="majorHAnsi" w:hAnsiTheme="majorHAnsi"/>
                      <w:szCs w:val="20"/>
                    </w:rPr>
                    <w:t>Identify solutions, prepare estimates, work packages/schedules and issue instructions, orders and notices for the implementation of works to outside contractors.</w:t>
                  </w:r>
                </w:p>
                <w:p w14:paraId="6A816A12" w14:textId="77777777" w:rsidR="00040608" w:rsidRPr="002E095F" w:rsidRDefault="00040608" w:rsidP="00955FB8">
                  <w:pPr>
                    <w:pStyle w:val="ListParagraph"/>
                    <w:numPr>
                      <w:ilvl w:val="0"/>
                      <w:numId w:val="27"/>
                    </w:numPr>
                    <w:spacing w:after="288" w:line="257" w:lineRule="auto"/>
                    <w:jc w:val="both"/>
                    <w:rPr>
                      <w:rFonts w:asciiTheme="majorHAnsi" w:hAnsiTheme="majorHAnsi"/>
                      <w:szCs w:val="20"/>
                    </w:rPr>
                  </w:pPr>
                  <w:r w:rsidRPr="002E095F">
                    <w:rPr>
                      <w:rFonts w:asciiTheme="majorHAnsi" w:hAnsiTheme="majorHAnsi"/>
                      <w:szCs w:val="20"/>
                    </w:rPr>
                    <w:t>Liaise with contractors and third parties to ensure that repair or reinstatement is completed within agreed timescales and to agreed standards.</w:t>
                  </w:r>
                </w:p>
                <w:p w14:paraId="01CF2071" w14:textId="77777777" w:rsidR="00040608" w:rsidRPr="002E095F" w:rsidRDefault="00040608" w:rsidP="00955FB8">
                  <w:pPr>
                    <w:pStyle w:val="ListParagraph"/>
                    <w:numPr>
                      <w:ilvl w:val="0"/>
                      <w:numId w:val="27"/>
                    </w:numPr>
                    <w:spacing w:after="295" w:line="250" w:lineRule="auto"/>
                    <w:ind w:right="7"/>
                    <w:jc w:val="both"/>
                    <w:rPr>
                      <w:rFonts w:asciiTheme="majorHAnsi" w:hAnsiTheme="majorHAnsi"/>
                      <w:szCs w:val="20"/>
                    </w:rPr>
                  </w:pPr>
                  <w:r w:rsidRPr="002E095F">
                    <w:rPr>
                      <w:rFonts w:asciiTheme="majorHAnsi" w:hAnsiTheme="majorHAnsi"/>
                      <w:szCs w:val="20"/>
                    </w:rPr>
                    <w:t>Carry out site visits and collect photographic evidence for the defence of insurance claims against the Council both internally to the Council and its insurers and where necessary appear as a witness in actions against the Council.</w:t>
                  </w:r>
                </w:p>
                <w:p w14:paraId="021C31BF" w14:textId="77777777" w:rsidR="00040608" w:rsidRPr="002E095F" w:rsidRDefault="00040608" w:rsidP="00955FB8">
                  <w:pPr>
                    <w:pStyle w:val="ListParagraph"/>
                    <w:numPr>
                      <w:ilvl w:val="0"/>
                      <w:numId w:val="27"/>
                    </w:numPr>
                    <w:spacing w:after="293" w:line="259" w:lineRule="auto"/>
                    <w:jc w:val="both"/>
                    <w:rPr>
                      <w:rFonts w:asciiTheme="majorHAnsi" w:hAnsiTheme="majorHAnsi"/>
                      <w:szCs w:val="20"/>
                    </w:rPr>
                  </w:pPr>
                  <w:r w:rsidRPr="002E095F">
                    <w:rPr>
                      <w:rFonts w:asciiTheme="majorHAnsi" w:hAnsiTheme="majorHAnsi"/>
                      <w:szCs w:val="20"/>
                    </w:rPr>
                    <w:t>Support the development and maintenance of Halton's Highway Asset Management Plan by liaising with and providing information to the Highway Asset team.</w:t>
                  </w:r>
                </w:p>
                <w:p w14:paraId="0EAD23B1" w14:textId="77777777" w:rsidR="00040608" w:rsidRPr="002E095F" w:rsidRDefault="00040608" w:rsidP="00955FB8">
                  <w:pPr>
                    <w:pStyle w:val="ListParagraph"/>
                    <w:numPr>
                      <w:ilvl w:val="0"/>
                      <w:numId w:val="27"/>
                    </w:numPr>
                    <w:spacing w:after="294" w:line="245" w:lineRule="auto"/>
                    <w:jc w:val="both"/>
                    <w:rPr>
                      <w:rFonts w:asciiTheme="majorHAnsi" w:hAnsiTheme="majorHAnsi"/>
                      <w:szCs w:val="20"/>
                    </w:rPr>
                  </w:pPr>
                  <w:r w:rsidRPr="002E095F">
                    <w:rPr>
                      <w:rFonts w:asciiTheme="majorHAnsi" w:hAnsiTheme="majorHAnsi"/>
                      <w:szCs w:val="20"/>
                    </w:rPr>
                    <w:t>Provide information and advice and respond to enquiries in connection with the service's areas of work.</w:t>
                  </w:r>
                </w:p>
                <w:p w14:paraId="233EE35D" w14:textId="77777777" w:rsidR="00040608" w:rsidRPr="002E095F" w:rsidRDefault="00040608" w:rsidP="00955FB8">
                  <w:pPr>
                    <w:pStyle w:val="ListParagraph"/>
                    <w:numPr>
                      <w:ilvl w:val="0"/>
                      <w:numId w:val="27"/>
                    </w:numPr>
                    <w:spacing w:after="285" w:line="234" w:lineRule="auto"/>
                    <w:rPr>
                      <w:rFonts w:asciiTheme="majorHAnsi" w:hAnsiTheme="majorHAnsi"/>
                      <w:szCs w:val="20"/>
                    </w:rPr>
                  </w:pPr>
                  <w:r w:rsidRPr="002E095F">
                    <w:rPr>
                      <w:rFonts w:asciiTheme="majorHAnsi" w:hAnsiTheme="majorHAnsi"/>
                      <w:szCs w:val="20"/>
                    </w:rPr>
                    <w:t>Assist in the preparation of reports and briefings for submission to the service's management team and the Council's Executive and Policy &amp; Performance Boards.</w:t>
                  </w:r>
                </w:p>
                <w:p w14:paraId="3EA51D21" w14:textId="77777777" w:rsidR="00040608" w:rsidRPr="002E095F" w:rsidRDefault="00040608" w:rsidP="00955FB8">
                  <w:pPr>
                    <w:pStyle w:val="ListParagraph"/>
                    <w:numPr>
                      <w:ilvl w:val="0"/>
                      <w:numId w:val="27"/>
                    </w:numPr>
                    <w:spacing w:after="280" w:line="236" w:lineRule="auto"/>
                    <w:ind w:right="22"/>
                    <w:rPr>
                      <w:rFonts w:asciiTheme="majorHAnsi" w:hAnsiTheme="majorHAnsi"/>
                      <w:szCs w:val="20"/>
                    </w:rPr>
                  </w:pPr>
                  <w:r w:rsidRPr="002E095F">
                    <w:rPr>
                      <w:rFonts w:asciiTheme="majorHAnsi" w:hAnsiTheme="majorHAnsi"/>
                      <w:szCs w:val="20"/>
                    </w:rPr>
                    <w:t>Liaise with elected Members, partner organisations, utility companies, other stakeholders and the public in connection with the work of the service.</w:t>
                  </w:r>
                </w:p>
                <w:p w14:paraId="5F5B410B" w14:textId="77777777" w:rsidR="00040608" w:rsidRPr="002E095F" w:rsidRDefault="00040608" w:rsidP="00955FB8">
                  <w:pPr>
                    <w:pStyle w:val="ListParagraph"/>
                    <w:numPr>
                      <w:ilvl w:val="0"/>
                      <w:numId w:val="27"/>
                    </w:numPr>
                    <w:spacing w:after="285" w:line="225" w:lineRule="auto"/>
                    <w:jc w:val="both"/>
                    <w:rPr>
                      <w:rFonts w:asciiTheme="majorHAnsi" w:hAnsiTheme="majorHAnsi"/>
                      <w:szCs w:val="20"/>
                    </w:rPr>
                  </w:pPr>
                  <w:r w:rsidRPr="002E095F">
                    <w:rPr>
                      <w:rFonts w:asciiTheme="majorHAnsi" w:hAnsiTheme="majorHAnsi"/>
                      <w:szCs w:val="20"/>
                    </w:rPr>
                    <w:t>Maintain a working knowledge of current standards and practices in connection with the requirements of the post.</w:t>
                  </w:r>
                </w:p>
                <w:p w14:paraId="4ADB3CD4" w14:textId="77777777" w:rsidR="00040608" w:rsidRPr="002E095F" w:rsidRDefault="00040608" w:rsidP="00955FB8">
                  <w:pPr>
                    <w:pStyle w:val="ListParagraph"/>
                    <w:numPr>
                      <w:ilvl w:val="0"/>
                      <w:numId w:val="27"/>
                    </w:numPr>
                    <w:spacing w:after="328" w:line="259" w:lineRule="auto"/>
                    <w:rPr>
                      <w:rFonts w:asciiTheme="majorHAnsi" w:hAnsiTheme="majorHAnsi"/>
                      <w:szCs w:val="20"/>
                    </w:rPr>
                  </w:pPr>
                  <w:r w:rsidRPr="002E095F">
                    <w:rPr>
                      <w:rFonts w:asciiTheme="majorHAnsi" w:hAnsiTheme="majorHAnsi"/>
                      <w:szCs w:val="20"/>
                    </w:rPr>
                    <w:t>Represent the service at meetings in relation to the service's programmes of work.</w:t>
                  </w:r>
                </w:p>
                <w:p w14:paraId="5ECC0560" w14:textId="6C88331C" w:rsidR="00F2667E" w:rsidRPr="002E095F" w:rsidRDefault="00040608" w:rsidP="00955FB8">
                  <w:pPr>
                    <w:pStyle w:val="ListParagraph"/>
                    <w:numPr>
                      <w:ilvl w:val="0"/>
                      <w:numId w:val="27"/>
                    </w:numPr>
                    <w:spacing w:line="259" w:lineRule="auto"/>
                    <w:jc w:val="both"/>
                    <w:rPr>
                      <w:rFonts w:asciiTheme="majorHAnsi" w:hAnsiTheme="majorHAnsi"/>
                      <w:szCs w:val="20"/>
                    </w:rPr>
                  </w:pPr>
                  <w:r w:rsidRPr="002E095F">
                    <w:rPr>
                      <w:rFonts w:asciiTheme="majorHAnsi" w:hAnsiTheme="majorHAnsi"/>
                      <w:szCs w:val="20"/>
                    </w:rPr>
                    <w:t>Provide cover out of hours for highway emergencies and duties in respect of the highway winter maintenance service as necessary (premium payable).</w:t>
                  </w:r>
                </w:p>
                <w:p w14:paraId="52A6E904" w14:textId="77777777" w:rsidR="00F2667E" w:rsidRPr="002E095F" w:rsidRDefault="00F2667E" w:rsidP="00955FB8">
                  <w:pPr>
                    <w:pStyle w:val="ListParagraph"/>
                    <w:numPr>
                      <w:ilvl w:val="0"/>
                      <w:numId w:val="27"/>
                    </w:numPr>
                    <w:rPr>
                      <w:rFonts w:asciiTheme="majorHAnsi" w:hAnsiTheme="majorHAnsi"/>
                      <w:szCs w:val="20"/>
                    </w:rPr>
                  </w:pPr>
                  <w:r w:rsidRPr="002E095F">
                    <w:rPr>
                      <w:rFonts w:asciiTheme="majorHAnsi" w:hAnsiTheme="majorHAnsi"/>
                      <w:noProof/>
                      <w:szCs w:val="20"/>
                    </w:rPr>
                    <w:drawing>
                      <wp:anchor distT="0" distB="0" distL="114300" distR="114300" simplePos="0" relativeHeight="251661824" behindDoc="0" locked="0" layoutInCell="1" allowOverlap="0" wp14:anchorId="67B0DDCA" wp14:editId="073987FF">
                        <wp:simplePos x="0" y="0"/>
                        <wp:positionH relativeFrom="page">
                          <wp:posOffset>529960</wp:posOffset>
                        </wp:positionH>
                        <wp:positionV relativeFrom="page">
                          <wp:posOffset>2663323</wp:posOffset>
                        </wp:positionV>
                        <wp:extent cx="4569" cy="4568"/>
                        <wp:effectExtent l="0" t="0" r="0" b="0"/>
                        <wp:wrapTopAndBottom/>
                        <wp:docPr id="4940" name="Picture 4940"/>
                        <wp:cNvGraphicFramePr/>
                        <a:graphic xmlns:a="http://schemas.openxmlformats.org/drawingml/2006/main">
                          <a:graphicData uri="http://schemas.openxmlformats.org/drawingml/2006/picture">
                            <pic:pic xmlns:pic="http://schemas.openxmlformats.org/drawingml/2006/picture">
                              <pic:nvPicPr>
                                <pic:cNvPr id="4940" name="Picture 4940"/>
                                <pic:cNvPicPr/>
                              </pic:nvPicPr>
                              <pic:blipFill>
                                <a:blip r:embed="rId14"/>
                                <a:stretch>
                                  <a:fillRect/>
                                </a:stretch>
                              </pic:blipFill>
                              <pic:spPr>
                                <a:xfrm>
                                  <a:off x="0" y="0"/>
                                  <a:ext cx="4569" cy="4568"/>
                                </a:xfrm>
                                <a:prstGeom prst="rect">
                                  <a:avLst/>
                                </a:prstGeom>
                              </pic:spPr>
                            </pic:pic>
                          </a:graphicData>
                        </a:graphic>
                      </wp:anchor>
                    </w:drawing>
                  </w:r>
                  <w:r w:rsidRPr="002E095F">
                    <w:rPr>
                      <w:rFonts w:asciiTheme="majorHAnsi" w:hAnsiTheme="majorHAnsi"/>
                      <w:szCs w:val="20"/>
                    </w:rPr>
                    <w:t>Undertake any other duties and responsibilities as may be assigned from time to time, which are commensurate with the grade of the job.</w:t>
                  </w:r>
                </w:p>
                <w:p w14:paraId="3CF1F904" w14:textId="77777777" w:rsidR="00F2667E" w:rsidRPr="002E095F" w:rsidRDefault="00F2667E" w:rsidP="00F2667E">
                  <w:pPr>
                    <w:rPr>
                      <w:rFonts w:asciiTheme="majorHAnsi" w:hAnsiTheme="majorHAnsi"/>
                      <w:szCs w:val="20"/>
                    </w:rPr>
                  </w:pPr>
                </w:p>
                <w:p w14:paraId="6846301E" w14:textId="77777777" w:rsidR="00F2667E" w:rsidRPr="002E095F" w:rsidRDefault="00F2667E" w:rsidP="00955FB8">
                  <w:pPr>
                    <w:pStyle w:val="ListParagraph"/>
                    <w:numPr>
                      <w:ilvl w:val="0"/>
                      <w:numId w:val="27"/>
                    </w:numPr>
                    <w:rPr>
                      <w:rFonts w:asciiTheme="majorHAnsi" w:hAnsiTheme="majorHAnsi"/>
                      <w:szCs w:val="20"/>
                    </w:rPr>
                  </w:pPr>
                  <w:r w:rsidRPr="002E095F">
                    <w:rPr>
                      <w:rFonts w:asciiTheme="majorHAnsi" w:hAnsiTheme="majorHAnsi"/>
                      <w:szCs w:val="20"/>
                    </w:rPr>
                    <w:t>This job description is not intended to be either prescriptive or exhaustive; it is issued as a framework to outline the main areas of responsibility.</w:t>
                  </w:r>
                </w:p>
                <w:p w14:paraId="57B97831" w14:textId="77777777" w:rsidR="00F2667E" w:rsidRPr="002E095F" w:rsidRDefault="00F2667E" w:rsidP="00040608">
                  <w:pPr>
                    <w:spacing w:line="259" w:lineRule="auto"/>
                    <w:jc w:val="both"/>
                    <w:rPr>
                      <w:rFonts w:asciiTheme="majorHAnsi" w:hAnsiTheme="majorHAnsi"/>
                      <w:szCs w:val="20"/>
                    </w:rPr>
                  </w:pPr>
                </w:p>
              </w:tc>
            </w:tr>
          </w:tbl>
          <w:p w14:paraId="47A7C25C" w14:textId="77777777" w:rsidR="00040608" w:rsidRPr="002E095F" w:rsidRDefault="00040608" w:rsidP="00040608">
            <w:pPr>
              <w:rPr>
                <w:rFonts w:asciiTheme="majorHAnsi" w:hAnsiTheme="majorHAnsi"/>
                <w:szCs w:val="20"/>
              </w:rPr>
            </w:pPr>
          </w:p>
          <w:p w14:paraId="19E99C79" w14:textId="77777777" w:rsidR="002D657D" w:rsidRPr="002E095F" w:rsidRDefault="002D657D" w:rsidP="002D657D">
            <w:pPr>
              <w:spacing w:line="276" w:lineRule="auto"/>
              <w:rPr>
                <w:rFonts w:asciiTheme="majorHAnsi" w:hAnsiTheme="majorHAnsi"/>
                <w:szCs w:val="20"/>
              </w:rPr>
            </w:pPr>
          </w:p>
          <w:p w14:paraId="57BBA876" w14:textId="6CF2A1D3" w:rsidR="003329C7" w:rsidRPr="002E095F" w:rsidRDefault="003329C7" w:rsidP="003329C7">
            <w:pPr>
              <w:spacing w:line="276" w:lineRule="auto"/>
              <w:rPr>
                <w:rFonts w:asciiTheme="majorHAnsi" w:hAnsiTheme="majorHAnsi"/>
                <w:szCs w:val="20"/>
              </w:rPr>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0B4AC977" w14:textId="77777777" w:rsidR="00603F66" w:rsidRDefault="00464888" w:rsidP="00395C1F">
            <w:pPr>
              <w:pStyle w:val="Heading1"/>
              <w:spacing w:line="360" w:lineRule="auto"/>
            </w:pPr>
            <w:r>
              <w:lastRenderedPageBreak/>
              <w:t>About You</w:t>
            </w:r>
            <w:r w:rsidR="00603F66">
              <w:t xml:space="preserve"> </w:t>
            </w:r>
          </w:p>
          <w:p w14:paraId="45270666" w14:textId="4810B969" w:rsidR="002429CC" w:rsidRPr="002429CC" w:rsidRDefault="002429CC" w:rsidP="002429CC">
            <w:r>
              <w:t>You will have a HND in an engineering discipline or similar relevant technical qualification or experience</w:t>
            </w:r>
          </w:p>
        </w:tc>
      </w:tr>
      <w:tr w:rsidR="00464888" w14:paraId="17CD1997" w14:textId="77777777" w:rsidTr="002635AA">
        <w:trPr>
          <w:gridAfter w:val="2"/>
          <w:wAfter w:w="2402" w:type="dxa"/>
        </w:trPr>
        <w:tc>
          <w:tcPr>
            <w:tcW w:w="10065" w:type="dxa"/>
            <w:gridSpan w:val="2"/>
          </w:tcPr>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7AEEFD8F" w14:textId="77777777" w:rsidR="00824683" w:rsidRPr="004B6E29" w:rsidRDefault="00824683" w:rsidP="00824683">
            <w:pPr>
              <w:spacing w:after="12" w:line="237" w:lineRule="auto"/>
              <w:rPr>
                <w:rFonts w:asciiTheme="majorHAnsi" w:hAnsiTheme="majorHAnsi"/>
                <w:szCs w:val="20"/>
              </w:rPr>
            </w:pPr>
            <w:r w:rsidRPr="004B6E29">
              <w:rPr>
                <w:rFonts w:asciiTheme="majorHAnsi" w:hAnsiTheme="majorHAnsi"/>
                <w:szCs w:val="20"/>
              </w:rPr>
              <w:t>Experience of highway inspection or site investigation</w:t>
            </w:r>
          </w:p>
          <w:p w14:paraId="3D8245B2" w14:textId="77777777" w:rsidR="00824683" w:rsidRPr="004B6E29" w:rsidRDefault="00824683" w:rsidP="00824683">
            <w:pPr>
              <w:spacing w:line="247" w:lineRule="auto"/>
              <w:rPr>
                <w:rFonts w:asciiTheme="majorHAnsi" w:hAnsiTheme="majorHAnsi"/>
                <w:szCs w:val="20"/>
              </w:rPr>
            </w:pPr>
            <w:r w:rsidRPr="004B6E29">
              <w:rPr>
                <w:rFonts w:asciiTheme="majorHAnsi" w:hAnsiTheme="majorHAnsi"/>
                <w:szCs w:val="20"/>
              </w:rPr>
              <w:t>Experience of working with contractors</w:t>
            </w:r>
          </w:p>
          <w:p w14:paraId="0150C1E9" w14:textId="014DC0AA" w:rsidR="008A28B5" w:rsidRPr="004B6E29" w:rsidRDefault="00824683" w:rsidP="00824683">
            <w:pPr>
              <w:spacing w:line="276" w:lineRule="auto"/>
              <w:rPr>
                <w:rFonts w:asciiTheme="majorHAnsi" w:hAnsiTheme="majorHAnsi"/>
                <w:szCs w:val="20"/>
              </w:rPr>
            </w:pPr>
            <w:r w:rsidRPr="004B6E29">
              <w:rPr>
                <w:rFonts w:asciiTheme="majorHAnsi" w:hAnsiTheme="majorHAnsi"/>
                <w:szCs w:val="20"/>
              </w:rPr>
              <w:t>Experience of delivering good</w:t>
            </w:r>
            <w:r w:rsidR="00715649" w:rsidRPr="004B6E29">
              <w:rPr>
                <w:rFonts w:asciiTheme="majorHAnsi" w:hAnsiTheme="majorHAnsi"/>
                <w:szCs w:val="20"/>
              </w:rPr>
              <w:t xml:space="preserve"> customer service</w:t>
            </w:r>
          </w:p>
          <w:p w14:paraId="4F0AF3E4" w14:textId="77777777" w:rsidR="00F62D37" w:rsidRPr="004B6E29" w:rsidRDefault="00F62D37" w:rsidP="00F62D37">
            <w:pPr>
              <w:spacing w:after="21" w:line="238" w:lineRule="auto"/>
              <w:ind w:left="7" w:right="65"/>
              <w:jc w:val="both"/>
              <w:rPr>
                <w:rFonts w:asciiTheme="majorHAnsi" w:hAnsiTheme="majorHAnsi"/>
                <w:szCs w:val="20"/>
              </w:rPr>
            </w:pPr>
            <w:r w:rsidRPr="004B6E29">
              <w:rPr>
                <w:rFonts w:asciiTheme="majorHAnsi" w:hAnsiTheme="majorHAnsi"/>
                <w:szCs w:val="20"/>
              </w:rPr>
              <w:t>Some knowledge and understanding of highway and traffic statutory requirements and relevant legislation</w:t>
            </w:r>
          </w:p>
          <w:p w14:paraId="7A13340D" w14:textId="723B3FC0" w:rsidR="00715649" w:rsidRPr="004B6E29" w:rsidRDefault="00F62D37" w:rsidP="00F62D37">
            <w:pPr>
              <w:spacing w:line="276" w:lineRule="auto"/>
              <w:rPr>
                <w:rFonts w:asciiTheme="majorHAnsi" w:hAnsiTheme="majorHAnsi"/>
                <w:szCs w:val="20"/>
              </w:rPr>
            </w:pPr>
            <w:r w:rsidRPr="004B6E29">
              <w:rPr>
                <w:rFonts w:asciiTheme="majorHAnsi" w:hAnsiTheme="majorHAnsi"/>
                <w:szCs w:val="20"/>
              </w:rPr>
              <w:t>Basic knowledge of highway construction methods</w:t>
            </w:r>
          </w:p>
          <w:p w14:paraId="530CAA83" w14:textId="77777777" w:rsidR="00654DD1" w:rsidRPr="004B6E29" w:rsidRDefault="00654DD1" w:rsidP="00654DD1">
            <w:pPr>
              <w:ind w:left="14"/>
              <w:rPr>
                <w:rFonts w:asciiTheme="majorHAnsi" w:hAnsiTheme="majorHAnsi"/>
                <w:szCs w:val="20"/>
              </w:rPr>
            </w:pPr>
            <w:r w:rsidRPr="004B6E29">
              <w:rPr>
                <w:rFonts w:asciiTheme="majorHAnsi" w:hAnsiTheme="majorHAnsi"/>
                <w:szCs w:val="20"/>
              </w:rPr>
              <w:t>Proficiency in standard Microsoft</w:t>
            </w:r>
          </w:p>
          <w:p w14:paraId="27F64047" w14:textId="77777777" w:rsidR="00654DD1" w:rsidRPr="004B6E29" w:rsidRDefault="00654DD1" w:rsidP="00654DD1">
            <w:pPr>
              <w:ind w:left="7"/>
              <w:rPr>
                <w:rFonts w:asciiTheme="majorHAnsi" w:hAnsiTheme="majorHAnsi"/>
                <w:szCs w:val="20"/>
              </w:rPr>
            </w:pPr>
            <w:r w:rsidRPr="004B6E29">
              <w:rPr>
                <w:rFonts w:asciiTheme="majorHAnsi" w:hAnsiTheme="majorHAnsi"/>
                <w:szCs w:val="20"/>
              </w:rPr>
              <w:t>Office IT packages</w:t>
            </w:r>
          </w:p>
          <w:p w14:paraId="2D0CB1B8" w14:textId="77777777" w:rsidR="00654DD1" w:rsidRPr="004B6E29" w:rsidRDefault="00654DD1" w:rsidP="00654DD1">
            <w:pPr>
              <w:spacing w:line="243" w:lineRule="auto"/>
              <w:ind w:right="1338" w:firstLine="7"/>
              <w:jc w:val="both"/>
              <w:rPr>
                <w:rFonts w:asciiTheme="majorHAnsi" w:hAnsiTheme="majorHAnsi"/>
                <w:szCs w:val="20"/>
              </w:rPr>
            </w:pPr>
            <w:r w:rsidRPr="004B6E29">
              <w:rPr>
                <w:rFonts w:asciiTheme="majorHAnsi" w:hAnsiTheme="majorHAnsi"/>
                <w:szCs w:val="20"/>
              </w:rPr>
              <w:t xml:space="preserve">Good verbal and written communication skills Ability to </w:t>
            </w:r>
            <w:proofErr w:type="spellStart"/>
            <w:r w:rsidRPr="004B6E29">
              <w:rPr>
                <w:rFonts w:asciiTheme="majorHAnsi" w:hAnsiTheme="majorHAnsi"/>
                <w:szCs w:val="20"/>
              </w:rPr>
              <w:t>prioritise</w:t>
            </w:r>
            <w:proofErr w:type="spellEnd"/>
            <w:r w:rsidRPr="004B6E29">
              <w:rPr>
                <w:rFonts w:asciiTheme="majorHAnsi" w:hAnsiTheme="majorHAnsi"/>
                <w:szCs w:val="20"/>
              </w:rPr>
              <w:t xml:space="preserve"> work</w:t>
            </w:r>
          </w:p>
          <w:p w14:paraId="5B0AB616" w14:textId="67D3A5E1" w:rsidR="00654DD1" w:rsidRPr="004B6E29" w:rsidRDefault="00377837" w:rsidP="00654DD1">
            <w:pPr>
              <w:rPr>
                <w:rFonts w:asciiTheme="majorHAnsi" w:hAnsiTheme="majorHAnsi"/>
                <w:szCs w:val="20"/>
              </w:rPr>
            </w:pPr>
            <w:r w:rsidRPr="004B6E29">
              <w:rPr>
                <w:rFonts w:asciiTheme="majorHAnsi" w:hAnsiTheme="majorHAnsi"/>
                <w:szCs w:val="20"/>
              </w:rPr>
              <w:t xml:space="preserve">Ability </w:t>
            </w:r>
            <w:r w:rsidR="00654DD1" w:rsidRPr="004B6E29">
              <w:rPr>
                <w:rFonts w:asciiTheme="majorHAnsi" w:hAnsiTheme="majorHAnsi"/>
                <w:szCs w:val="20"/>
              </w:rPr>
              <w:t xml:space="preserve"> to work independently</w:t>
            </w:r>
          </w:p>
          <w:p w14:paraId="531BA6FE" w14:textId="15F350E9" w:rsidR="00F62D37" w:rsidRPr="004B6E29" w:rsidRDefault="00D125DA" w:rsidP="00654DD1">
            <w:pPr>
              <w:spacing w:line="276" w:lineRule="auto"/>
              <w:rPr>
                <w:rFonts w:asciiTheme="majorHAnsi" w:hAnsiTheme="majorHAnsi"/>
                <w:szCs w:val="20"/>
              </w:rPr>
            </w:pPr>
            <w:r w:rsidRPr="004B6E29">
              <w:rPr>
                <w:rFonts w:asciiTheme="majorHAnsi" w:hAnsiTheme="majorHAnsi"/>
                <w:szCs w:val="20"/>
              </w:rPr>
              <w:t>Ability to m</w:t>
            </w:r>
            <w:r w:rsidR="00654DD1" w:rsidRPr="004B6E29">
              <w:rPr>
                <w:rFonts w:asciiTheme="majorHAnsi" w:hAnsiTheme="majorHAnsi"/>
                <w:szCs w:val="20"/>
              </w:rPr>
              <w:t>anaging relationships with a range of stakeholders</w:t>
            </w:r>
          </w:p>
          <w:p w14:paraId="6A36225B" w14:textId="216587A0" w:rsidR="00EC745A" w:rsidRPr="004B6E29" w:rsidRDefault="00EC745A" w:rsidP="00FE52AB">
            <w:pPr>
              <w:spacing w:line="276" w:lineRule="auto"/>
              <w:rPr>
                <w:rFonts w:asciiTheme="majorHAnsi" w:hAnsiTheme="majorHAnsi"/>
                <w:szCs w:val="20"/>
              </w:rPr>
            </w:pPr>
            <w:r w:rsidRPr="004B6E29">
              <w:rPr>
                <w:rFonts w:asciiTheme="majorHAnsi" w:hAnsiTheme="majorHAnsi"/>
                <w:szCs w:val="20"/>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4B6E29" w:rsidRDefault="00EC745A" w:rsidP="00FE52AB">
            <w:pPr>
              <w:spacing w:line="276" w:lineRule="auto"/>
              <w:rPr>
                <w:rFonts w:asciiTheme="majorHAnsi" w:hAnsiTheme="majorHAnsi"/>
                <w:szCs w:val="20"/>
              </w:rPr>
            </w:pPr>
          </w:p>
          <w:p w14:paraId="33DBF184" w14:textId="20ED975B" w:rsidR="00814BD7" w:rsidRDefault="008122A4" w:rsidP="00FE52AB">
            <w:pPr>
              <w:spacing w:line="276" w:lineRule="auto"/>
            </w:pPr>
            <w:r w:rsidRPr="004B6E29">
              <w:rPr>
                <w:rFonts w:asciiTheme="majorHAnsi" w:hAnsiTheme="majorHAnsi"/>
                <w:szCs w:val="20"/>
              </w:rPr>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F78D" w14:textId="77777777" w:rsidR="00B16E6C" w:rsidRDefault="00B16E6C" w:rsidP="00BC73FC">
      <w:r>
        <w:separator/>
      </w:r>
    </w:p>
  </w:endnote>
  <w:endnote w:type="continuationSeparator" w:id="0">
    <w:p w14:paraId="1DCC5BC0" w14:textId="77777777" w:rsidR="00B16E6C" w:rsidRDefault="00B16E6C" w:rsidP="00BC73FC">
      <w:r>
        <w:continuationSeparator/>
      </w:r>
    </w:p>
  </w:endnote>
  <w:endnote w:type="continuationNotice" w:id="1">
    <w:p w14:paraId="4E42A243" w14:textId="77777777" w:rsidR="00B16E6C" w:rsidRDefault="00B16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BE084" w14:textId="77777777" w:rsidR="00B16E6C" w:rsidRDefault="00B16E6C" w:rsidP="00BC73FC">
      <w:r>
        <w:separator/>
      </w:r>
    </w:p>
  </w:footnote>
  <w:footnote w:type="continuationSeparator" w:id="0">
    <w:p w14:paraId="7CF9D7AF" w14:textId="77777777" w:rsidR="00B16E6C" w:rsidRDefault="00B16E6C" w:rsidP="00BC73FC">
      <w:r>
        <w:continuationSeparator/>
      </w:r>
    </w:p>
  </w:footnote>
  <w:footnote w:type="continuationNotice" w:id="1">
    <w:p w14:paraId="453B8544" w14:textId="77777777" w:rsidR="00B16E6C" w:rsidRDefault="00B16E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C6967"/>
    <w:multiLevelType w:val="hybridMultilevel"/>
    <w:tmpl w:val="8EC0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C1B03"/>
    <w:multiLevelType w:val="hybridMultilevel"/>
    <w:tmpl w:val="0292028E"/>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4"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C0EFA"/>
    <w:multiLevelType w:val="hybridMultilevel"/>
    <w:tmpl w:val="5AA0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A60C4"/>
    <w:multiLevelType w:val="hybridMultilevel"/>
    <w:tmpl w:val="3DBE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6"/>
  </w:num>
  <w:num w:numId="6" w16cid:durableId="854002118">
    <w:abstractNumId w:val="15"/>
  </w:num>
  <w:num w:numId="7" w16cid:durableId="9643203">
    <w:abstractNumId w:val="25"/>
  </w:num>
  <w:num w:numId="8" w16cid:durableId="2094618771">
    <w:abstractNumId w:val="19"/>
  </w:num>
  <w:num w:numId="9" w16cid:durableId="1866013986">
    <w:abstractNumId w:val="21"/>
  </w:num>
  <w:num w:numId="10" w16cid:durableId="948005912">
    <w:abstractNumId w:val="6"/>
  </w:num>
  <w:num w:numId="11" w16cid:durableId="1186291718">
    <w:abstractNumId w:val="1"/>
  </w:num>
  <w:num w:numId="12" w16cid:durableId="2114011035">
    <w:abstractNumId w:val="4"/>
  </w:num>
  <w:num w:numId="13" w16cid:durableId="889268224">
    <w:abstractNumId w:val="22"/>
  </w:num>
  <w:num w:numId="14" w16cid:durableId="1943221786">
    <w:abstractNumId w:val="17"/>
  </w:num>
  <w:num w:numId="15" w16cid:durableId="17393087">
    <w:abstractNumId w:val="12"/>
  </w:num>
  <w:num w:numId="16" w16cid:durableId="79496472">
    <w:abstractNumId w:val="5"/>
  </w:num>
  <w:num w:numId="17" w16cid:durableId="1190876401">
    <w:abstractNumId w:val="10"/>
  </w:num>
  <w:num w:numId="18" w16cid:durableId="1516726489">
    <w:abstractNumId w:val="24"/>
  </w:num>
  <w:num w:numId="19" w16cid:durableId="1519809597">
    <w:abstractNumId w:val="7"/>
  </w:num>
  <w:num w:numId="20" w16cid:durableId="1106654369">
    <w:abstractNumId w:val="8"/>
  </w:num>
  <w:num w:numId="21" w16cid:durableId="855311505">
    <w:abstractNumId w:val="18"/>
  </w:num>
  <w:num w:numId="22" w16cid:durableId="1128014861">
    <w:abstractNumId w:val="23"/>
  </w:num>
  <w:num w:numId="23" w16cid:durableId="444471535">
    <w:abstractNumId w:val="14"/>
  </w:num>
  <w:num w:numId="24" w16cid:durableId="551116312">
    <w:abstractNumId w:val="2"/>
  </w:num>
  <w:num w:numId="25" w16cid:durableId="77992550">
    <w:abstractNumId w:val="3"/>
  </w:num>
  <w:num w:numId="26" w16cid:durableId="1551184854">
    <w:abstractNumId w:val="20"/>
  </w:num>
  <w:num w:numId="27" w16cid:durableId="1445035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40001"/>
    <w:rsid w:val="00040608"/>
    <w:rsid w:val="00060551"/>
    <w:rsid w:val="000761F2"/>
    <w:rsid w:val="0009529B"/>
    <w:rsid w:val="000D2A87"/>
    <w:rsid w:val="000E1C8B"/>
    <w:rsid w:val="0010498C"/>
    <w:rsid w:val="001360EF"/>
    <w:rsid w:val="00137801"/>
    <w:rsid w:val="00141C6D"/>
    <w:rsid w:val="0016524D"/>
    <w:rsid w:val="001806C6"/>
    <w:rsid w:val="00180710"/>
    <w:rsid w:val="00181676"/>
    <w:rsid w:val="001C6CDA"/>
    <w:rsid w:val="001D49E2"/>
    <w:rsid w:val="001D7755"/>
    <w:rsid w:val="001F0B10"/>
    <w:rsid w:val="001F46F6"/>
    <w:rsid w:val="00213E7B"/>
    <w:rsid w:val="00213FA2"/>
    <w:rsid w:val="002141F8"/>
    <w:rsid w:val="00226843"/>
    <w:rsid w:val="002429CC"/>
    <w:rsid w:val="0024328B"/>
    <w:rsid w:val="002466AB"/>
    <w:rsid w:val="00246D98"/>
    <w:rsid w:val="002635AA"/>
    <w:rsid w:val="00281B02"/>
    <w:rsid w:val="002A0AC2"/>
    <w:rsid w:val="002D657D"/>
    <w:rsid w:val="002D755E"/>
    <w:rsid w:val="002E095F"/>
    <w:rsid w:val="002F6FC8"/>
    <w:rsid w:val="0030456C"/>
    <w:rsid w:val="003329C7"/>
    <w:rsid w:val="003551E1"/>
    <w:rsid w:val="00365C93"/>
    <w:rsid w:val="00372BB5"/>
    <w:rsid w:val="00377837"/>
    <w:rsid w:val="00382F17"/>
    <w:rsid w:val="003955FE"/>
    <w:rsid w:val="00395C1F"/>
    <w:rsid w:val="003A0A86"/>
    <w:rsid w:val="003C443F"/>
    <w:rsid w:val="003C60F7"/>
    <w:rsid w:val="003D4D87"/>
    <w:rsid w:val="004600FA"/>
    <w:rsid w:val="00464888"/>
    <w:rsid w:val="00480FAD"/>
    <w:rsid w:val="004A6BB1"/>
    <w:rsid w:val="004A796F"/>
    <w:rsid w:val="004B6E29"/>
    <w:rsid w:val="004C6BAA"/>
    <w:rsid w:val="00515D95"/>
    <w:rsid w:val="00561A2C"/>
    <w:rsid w:val="00577543"/>
    <w:rsid w:val="0059264C"/>
    <w:rsid w:val="00593983"/>
    <w:rsid w:val="005A4D05"/>
    <w:rsid w:val="005B54B1"/>
    <w:rsid w:val="005E0795"/>
    <w:rsid w:val="005E6612"/>
    <w:rsid w:val="005E760C"/>
    <w:rsid w:val="00603F66"/>
    <w:rsid w:val="006126B9"/>
    <w:rsid w:val="00647C3A"/>
    <w:rsid w:val="00654DD1"/>
    <w:rsid w:val="00677A30"/>
    <w:rsid w:val="0068134D"/>
    <w:rsid w:val="00695CD1"/>
    <w:rsid w:val="006C0E64"/>
    <w:rsid w:val="006C4D8D"/>
    <w:rsid w:val="006C78E7"/>
    <w:rsid w:val="006D4B28"/>
    <w:rsid w:val="006D50C6"/>
    <w:rsid w:val="006E0691"/>
    <w:rsid w:val="006F64DF"/>
    <w:rsid w:val="00700D4D"/>
    <w:rsid w:val="007079B0"/>
    <w:rsid w:val="00710C22"/>
    <w:rsid w:val="00713365"/>
    <w:rsid w:val="00715649"/>
    <w:rsid w:val="00724932"/>
    <w:rsid w:val="00747B78"/>
    <w:rsid w:val="00763784"/>
    <w:rsid w:val="00763930"/>
    <w:rsid w:val="007807FB"/>
    <w:rsid w:val="007840DF"/>
    <w:rsid w:val="00793DB6"/>
    <w:rsid w:val="007C27DD"/>
    <w:rsid w:val="007C3222"/>
    <w:rsid w:val="007F6D8B"/>
    <w:rsid w:val="007F737F"/>
    <w:rsid w:val="008122A4"/>
    <w:rsid w:val="00814BD7"/>
    <w:rsid w:val="00824683"/>
    <w:rsid w:val="00830561"/>
    <w:rsid w:val="008525F2"/>
    <w:rsid w:val="00882CF4"/>
    <w:rsid w:val="0089153F"/>
    <w:rsid w:val="008A28B5"/>
    <w:rsid w:val="008C5BB7"/>
    <w:rsid w:val="008D1757"/>
    <w:rsid w:val="008D29E5"/>
    <w:rsid w:val="008D57B9"/>
    <w:rsid w:val="008E169C"/>
    <w:rsid w:val="008E74E7"/>
    <w:rsid w:val="00902AB1"/>
    <w:rsid w:val="00917803"/>
    <w:rsid w:val="00924729"/>
    <w:rsid w:val="00955FB8"/>
    <w:rsid w:val="00966E71"/>
    <w:rsid w:val="00971691"/>
    <w:rsid w:val="00982CF7"/>
    <w:rsid w:val="0098361A"/>
    <w:rsid w:val="009B45BF"/>
    <w:rsid w:val="00A13431"/>
    <w:rsid w:val="00A1427E"/>
    <w:rsid w:val="00A15630"/>
    <w:rsid w:val="00A27909"/>
    <w:rsid w:val="00A405BB"/>
    <w:rsid w:val="00A50F8D"/>
    <w:rsid w:val="00A57756"/>
    <w:rsid w:val="00AA796B"/>
    <w:rsid w:val="00AC7DE3"/>
    <w:rsid w:val="00AE230E"/>
    <w:rsid w:val="00AF536B"/>
    <w:rsid w:val="00B03030"/>
    <w:rsid w:val="00B14D8F"/>
    <w:rsid w:val="00B16E6C"/>
    <w:rsid w:val="00B6029A"/>
    <w:rsid w:val="00B6431B"/>
    <w:rsid w:val="00B824D6"/>
    <w:rsid w:val="00B87758"/>
    <w:rsid w:val="00B905A5"/>
    <w:rsid w:val="00B919B2"/>
    <w:rsid w:val="00B91C7E"/>
    <w:rsid w:val="00B97621"/>
    <w:rsid w:val="00BA7BC6"/>
    <w:rsid w:val="00BC3824"/>
    <w:rsid w:val="00BC73FC"/>
    <w:rsid w:val="00BD151D"/>
    <w:rsid w:val="00BD6187"/>
    <w:rsid w:val="00C107EE"/>
    <w:rsid w:val="00C24C53"/>
    <w:rsid w:val="00C3543B"/>
    <w:rsid w:val="00C42AB0"/>
    <w:rsid w:val="00C4300D"/>
    <w:rsid w:val="00C43902"/>
    <w:rsid w:val="00C43CC7"/>
    <w:rsid w:val="00C4790C"/>
    <w:rsid w:val="00C57607"/>
    <w:rsid w:val="00C63F91"/>
    <w:rsid w:val="00C6483A"/>
    <w:rsid w:val="00C916FE"/>
    <w:rsid w:val="00CC3477"/>
    <w:rsid w:val="00CD2F7A"/>
    <w:rsid w:val="00CD349E"/>
    <w:rsid w:val="00CD3C4E"/>
    <w:rsid w:val="00D12306"/>
    <w:rsid w:val="00D125DA"/>
    <w:rsid w:val="00D15E96"/>
    <w:rsid w:val="00D27B4A"/>
    <w:rsid w:val="00D33ACE"/>
    <w:rsid w:val="00D3444F"/>
    <w:rsid w:val="00D63C04"/>
    <w:rsid w:val="00D655D1"/>
    <w:rsid w:val="00DB629F"/>
    <w:rsid w:val="00DC65EE"/>
    <w:rsid w:val="00DC6AB5"/>
    <w:rsid w:val="00DD0B5C"/>
    <w:rsid w:val="00E1125E"/>
    <w:rsid w:val="00E14925"/>
    <w:rsid w:val="00E26A54"/>
    <w:rsid w:val="00E301C7"/>
    <w:rsid w:val="00E4076D"/>
    <w:rsid w:val="00E810A5"/>
    <w:rsid w:val="00E87EA7"/>
    <w:rsid w:val="00E95D2E"/>
    <w:rsid w:val="00E97637"/>
    <w:rsid w:val="00EB61E6"/>
    <w:rsid w:val="00EC745A"/>
    <w:rsid w:val="00ED4EB2"/>
    <w:rsid w:val="00EF1947"/>
    <w:rsid w:val="00EF3E9E"/>
    <w:rsid w:val="00EF477D"/>
    <w:rsid w:val="00F000FC"/>
    <w:rsid w:val="00F10327"/>
    <w:rsid w:val="00F20667"/>
    <w:rsid w:val="00F249FA"/>
    <w:rsid w:val="00F2667E"/>
    <w:rsid w:val="00F343C6"/>
    <w:rsid w:val="00F51B31"/>
    <w:rsid w:val="00F57C7D"/>
    <w:rsid w:val="00F62465"/>
    <w:rsid w:val="00F62D37"/>
    <w:rsid w:val="00F81F69"/>
    <w:rsid w:val="00F84CC7"/>
    <w:rsid w:val="00F93A9B"/>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table" w:customStyle="1" w:styleId="TableGrid0">
    <w:name w:val="TableGrid"/>
    <w:rsid w:val="00040608"/>
    <w:rPr>
      <w:rFonts w:eastAsiaTheme="minorEastAsia"/>
      <w:kern w:val="2"/>
      <w:lang w:val="en-GB" w:eastAsia="en-GB"/>
      <w14:ligatures w14:val="standardContextual"/>
    </w:rPr>
    <w:tblPr>
      <w:tblCellMar>
        <w:top w:w="0" w:type="dxa"/>
        <w:left w:w="0" w:type="dxa"/>
        <w:bottom w:w="0" w:type="dxa"/>
        <w:right w:w="0" w:type="dxa"/>
      </w:tblCellMar>
    </w:tblPr>
  </w:style>
  <w:style w:type="paragraph" w:styleId="ListParagraph">
    <w:name w:val="List Paragraph"/>
    <w:basedOn w:val="Normal"/>
    <w:uiPriority w:val="34"/>
    <w:semiHidden/>
    <w:rsid w:val="00A14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Bailey</dc:creator>
  <cp:keywords/>
  <dc:description/>
  <cp:lastModifiedBy>Deborah Bailey</cp:lastModifiedBy>
  <cp:revision>11</cp:revision>
  <dcterms:created xsi:type="dcterms:W3CDTF">2025-05-08T10:00:00Z</dcterms:created>
  <dcterms:modified xsi:type="dcterms:W3CDTF">2025-06-03T15:31:00Z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