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62871693"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156B6">
              <w:rPr>
                <w:b/>
                <w:bCs/>
                <w:sz w:val="40"/>
                <w:szCs w:val="40"/>
              </w:rPr>
              <w:t>Triage / ACCOMMODATION Officer</w:t>
            </w:r>
          </w:p>
          <w:p w14:paraId="3A2B85FA" w14:textId="03D2A3F2"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B0751">
              <w:rPr>
                <w:b/>
                <w:bCs/>
                <w:sz w:val="24"/>
                <w:szCs w:val="24"/>
              </w:rPr>
              <w:t>HBC</w:t>
            </w:r>
            <w:r w:rsidR="007156B6">
              <w:rPr>
                <w:b/>
                <w:bCs/>
                <w:sz w:val="24"/>
                <w:szCs w:val="24"/>
              </w:rPr>
              <w:t>4</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11BC1">
        <w:trPr>
          <w:gridAfter w:val="2"/>
          <w:wAfter w:w="3117" w:type="dxa"/>
        </w:trPr>
        <w:tc>
          <w:tcPr>
            <w:tcW w:w="9350" w:type="dxa"/>
            <w:gridSpan w:val="2"/>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0BB9A86"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22CC2948" w:rsidR="00C6483A" w:rsidRPr="00C6483A" w:rsidRDefault="00C6483A" w:rsidP="00833EEE">
            <w:pPr>
              <w:spacing w:line="276" w:lineRule="auto"/>
              <w:ind w:left="720"/>
            </w:pP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11BC1">
        <w:trPr>
          <w:gridAfter w:val="2"/>
          <w:wAfter w:w="3117" w:type="dxa"/>
        </w:trPr>
        <w:tc>
          <w:tcPr>
            <w:tcW w:w="9350" w:type="dxa"/>
            <w:gridSpan w:val="2"/>
            <w:shd w:val="clear" w:color="auto" w:fill="FFFFFF" w:themeFill="background1"/>
          </w:tcPr>
          <w:p w14:paraId="57B6DBE6" w14:textId="77777777" w:rsidR="00A27909" w:rsidRDefault="00464888" w:rsidP="00A27909">
            <w:pPr>
              <w:pStyle w:val="Heading1"/>
              <w:spacing w:line="360" w:lineRule="auto"/>
              <w:rPr>
                <w:lang w:val="en-GB"/>
              </w:rPr>
            </w:pPr>
            <w:r w:rsidRPr="00464888">
              <w:rPr>
                <w:lang w:val="en-GB"/>
              </w:rPr>
              <w:lastRenderedPageBreak/>
              <w:t xml:space="preserve">About the Job </w:t>
            </w:r>
          </w:p>
          <w:p w14:paraId="4C0C1AD1" w14:textId="21A6EC0C" w:rsidR="007156B6" w:rsidRPr="007156B6" w:rsidRDefault="007156B6" w:rsidP="007156B6">
            <w:pPr>
              <w:rPr>
                <w:rFonts w:ascii="Arial" w:hAnsi="Arial" w:cs="Arial"/>
                <w:color w:val="005982" w:themeColor="accent1"/>
              </w:rPr>
            </w:pPr>
            <w:r w:rsidRPr="007156B6">
              <w:rPr>
                <w:rFonts w:ascii="Arial" w:hAnsi="Arial" w:cs="Arial"/>
                <w:color w:val="005982" w:themeColor="accent1"/>
                <w:shd w:val="clear" w:color="auto" w:fill="FFFFFF"/>
              </w:rPr>
              <w:t>The Triage Accommodation Officer will provide a</w:t>
            </w:r>
            <w:r w:rsidRPr="007156B6">
              <w:rPr>
                <w:rFonts w:ascii="Arial" w:hAnsi="Arial" w:cs="Arial"/>
                <w:color w:val="005982" w:themeColor="accent1"/>
                <w:shd w:val="clear" w:color="auto" w:fill="FFFFFF"/>
              </w:rPr>
              <w:t xml:space="preserve"> robust and</w:t>
            </w:r>
            <w:r w:rsidRPr="007156B6">
              <w:rPr>
                <w:rFonts w:ascii="Arial" w:hAnsi="Arial" w:cs="Arial"/>
                <w:color w:val="005982" w:themeColor="accent1"/>
                <w:shd w:val="clear" w:color="auto" w:fill="FFFFFF"/>
              </w:rPr>
              <w:t xml:space="preserve"> proactive </w:t>
            </w:r>
            <w:r w:rsidRPr="007156B6">
              <w:rPr>
                <w:rFonts w:ascii="Arial" w:hAnsi="Arial" w:cs="Arial"/>
                <w:color w:val="005982" w:themeColor="accent1"/>
                <w:shd w:val="clear" w:color="auto" w:fill="FFFFFF"/>
              </w:rPr>
              <w:t xml:space="preserve">front line </w:t>
            </w:r>
            <w:r w:rsidRPr="007156B6">
              <w:rPr>
                <w:rFonts w:ascii="Arial" w:hAnsi="Arial" w:cs="Arial"/>
                <w:color w:val="005982" w:themeColor="accent1"/>
                <w:shd w:val="clear" w:color="auto" w:fill="FFFFFF"/>
              </w:rPr>
              <w:t xml:space="preserve">service,  giving advice and support to </w:t>
            </w:r>
            <w:r w:rsidRPr="007156B6">
              <w:rPr>
                <w:rFonts w:ascii="Arial" w:hAnsi="Arial" w:cs="Arial"/>
                <w:color w:val="005982" w:themeColor="accent1"/>
                <w:shd w:val="clear" w:color="auto" w:fill="FFFFFF"/>
              </w:rPr>
              <w:t xml:space="preserve">clients </w:t>
            </w:r>
            <w:r w:rsidRPr="007156B6">
              <w:rPr>
                <w:rFonts w:ascii="Arial" w:hAnsi="Arial" w:cs="Arial"/>
                <w:color w:val="005982" w:themeColor="accent1"/>
                <w:shd w:val="clear" w:color="auto" w:fill="FFFFFF"/>
              </w:rPr>
              <w:t xml:space="preserve">seeking housing/ homelessness assistance in accordance with the current </w:t>
            </w:r>
            <w:r>
              <w:rPr>
                <w:rFonts w:ascii="Arial" w:hAnsi="Arial" w:cs="Arial"/>
                <w:color w:val="005982" w:themeColor="accent1"/>
                <w:shd w:val="clear" w:color="auto" w:fill="FFFFFF"/>
              </w:rPr>
              <w:t xml:space="preserve">homelessness </w:t>
            </w:r>
            <w:r w:rsidRPr="007156B6">
              <w:rPr>
                <w:rFonts w:ascii="Arial" w:hAnsi="Arial" w:cs="Arial"/>
                <w:color w:val="005982" w:themeColor="accent1"/>
                <w:shd w:val="clear" w:color="auto" w:fill="FFFFFF"/>
              </w:rPr>
              <w:t xml:space="preserve">legislation and codes of guidance.  </w:t>
            </w:r>
          </w:p>
          <w:p w14:paraId="076D9BBF" w14:textId="77777777" w:rsidR="007156B6" w:rsidRDefault="007156B6" w:rsidP="007156B6">
            <w:pPr>
              <w:rPr>
                <w:rFonts w:ascii="Arial" w:hAnsi="Arial" w:cs="Arial"/>
              </w:rPr>
            </w:pPr>
          </w:p>
          <w:p w14:paraId="12FC9D5F" w14:textId="5F7E06A7" w:rsidR="007156B6" w:rsidRDefault="007156B6" w:rsidP="007156B6">
            <w:pPr>
              <w:rPr>
                <w:rFonts w:ascii="Arial" w:hAnsi="Arial" w:cs="Arial"/>
              </w:rPr>
            </w:pPr>
            <w:r>
              <w:rPr>
                <w:rFonts w:ascii="Arial" w:hAnsi="Arial" w:cs="Arial"/>
              </w:rPr>
              <w:t xml:space="preserve">The officer will be required to undertake initial triage </w:t>
            </w:r>
            <w:r>
              <w:rPr>
                <w:rFonts w:ascii="Arial" w:hAnsi="Arial" w:cs="Arial"/>
              </w:rPr>
              <w:t xml:space="preserve">client </w:t>
            </w:r>
            <w:r>
              <w:rPr>
                <w:rFonts w:ascii="Arial" w:hAnsi="Arial" w:cs="Arial"/>
              </w:rPr>
              <w:t>assessme</w:t>
            </w:r>
            <w:r>
              <w:rPr>
                <w:rFonts w:ascii="Arial" w:hAnsi="Arial" w:cs="Arial"/>
              </w:rPr>
              <w:t>nts</w:t>
            </w:r>
            <w:r>
              <w:rPr>
                <w:rFonts w:ascii="Arial" w:hAnsi="Arial" w:cs="Arial"/>
              </w:rPr>
              <w:t xml:space="preserve">, to identify those who are already homeless or at risk of homelessness and escalate accordingly to the Housing Solutions Team.  They will also assist in the co-ordination and management of the provision of temporary accommodation and move on provision. </w:t>
            </w:r>
          </w:p>
          <w:p w14:paraId="002DF4B9" w14:textId="77777777" w:rsidR="007156B6" w:rsidRDefault="007156B6" w:rsidP="007156B6">
            <w:pPr>
              <w:rPr>
                <w:rFonts w:ascii="Arial" w:hAnsi="Arial" w:cs="Arial"/>
              </w:rPr>
            </w:pPr>
          </w:p>
          <w:p w14:paraId="7E11FAF3" w14:textId="5DCA60B5" w:rsidR="007156B6" w:rsidRDefault="007156B6" w:rsidP="007156B6">
            <w:pPr>
              <w:rPr>
                <w:rFonts w:ascii="Arial" w:hAnsi="Arial" w:cs="Arial"/>
              </w:rPr>
            </w:pPr>
            <w:r>
              <w:rPr>
                <w:rFonts w:ascii="Arial" w:hAnsi="Arial" w:cs="Arial"/>
              </w:rPr>
              <w:t xml:space="preserve">The </w:t>
            </w:r>
            <w:r w:rsidRPr="00520DBE">
              <w:rPr>
                <w:rFonts w:ascii="Arial" w:hAnsi="Arial" w:cs="Arial"/>
              </w:rPr>
              <w:t xml:space="preserve">Triage </w:t>
            </w:r>
            <w:r>
              <w:rPr>
                <w:rFonts w:ascii="Arial" w:hAnsi="Arial" w:cs="Arial"/>
              </w:rPr>
              <w:t xml:space="preserve">Accommodation Officer </w:t>
            </w:r>
            <w:r w:rsidRPr="00520DBE">
              <w:rPr>
                <w:rFonts w:ascii="Arial" w:hAnsi="Arial" w:cs="Arial"/>
              </w:rPr>
              <w:t xml:space="preserve"> will be the first point of contact within the </w:t>
            </w:r>
            <w:r>
              <w:rPr>
                <w:rFonts w:ascii="Arial" w:hAnsi="Arial" w:cs="Arial"/>
              </w:rPr>
              <w:t xml:space="preserve">Housing Solutions Team.  </w:t>
            </w:r>
            <w:r w:rsidRPr="00520DBE">
              <w:rPr>
                <w:rFonts w:ascii="Arial" w:hAnsi="Arial" w:cs="Arial"/>
              </w:rPr>
              <w:t xml:space="preserve">The role includes greeting </w:t>
            </w:r>
            <w:r>
              <w:rPr>
                <w:rFonts w:ascii="Arial" w:hAnsi="Arial" w:cs="Arial"/>
              </w:rPr>
              <w:t>clients</w:t>
            </w:r>
            <w:r w:rsidRPr="00520DBE">
              <w:rPr>
                <w:rFonts w:ascii="Arial" w:hAnsi="Arial" w:cs="Arial"/>
              </w:rPr>
              <w:t xml:space="preserve">, establishing rapport, </w:t>
            </w:r>
            <w:r>
              <w:rPr>
                <w:rFonts w:ascii="Arial" w:hAnsi="Arial" w:cs="Arial"/>
              </w:rPr>
              <w:t xml:space="preserve">completing triage assessments to determine the level of risk and need of the clients.  </w:t>
            </w:r>
            <w:r w:rsidRPr="00520DBE">
              <w:rPr>
                <w:rFonts w:ascii="Arial" w:hAnsi="Arial" w:cs="Arial"/>
              </w:rPr>
              <w:t>They provide advice and guidance to the c</w:t>
            </w:r>
            <w:r>
              <w:rPr>
                <w:rFonts w:ascii="Arial" w:hAnsi="Arial" w:cs="Arial"/>
              </w:rPr>
              <w:t>lients</w:t>
            </w:r>
            <w:r w:rsidRPr="00520DBE">
              <w:rPr>
                <w:rFonts w:ascii="Arial" w:hAnsi="Arial" w:cs="Arial"/>
              </w:rPr>
              <w:t xml:space="preserve"> exploring practical solutions </w:t>
            </w:r>
            <w:r w:rsidRPr="00520DBE">
              <w:rPr>
                <w:rFonts w:ascii="Arial" w:hAnsi="Arial" w:cs="Arial"/>
              </w:rPr>
              <w:t>utilizing</w:t>
            </w:r>
            <w:r>
              <w:rPr>
                <w:rFonts w:ascii="Arial" w:hAnsi="Arial" w:cs="Arial"/>
              </w:rPr>
              <w:t xml:space="preserve"> all commissioned and support services where possible.</w:t>
            </w:r>
            <w:r w:rsidRPr="00520DBE">
              <w:rPr>
                <w:rFonts w:ascii="Arial" w:hAnsi="Arial" w:cs="Arial"/>
              </w:rPr>
              <w:t xml:space="preserve"> </w:t>
            </w:r>
          </w:p>
          <w:p w14:paraId="12D540C1" w14:textId="77777777" w:rsidR="007156B6" w:rsidRDefault="007156B6" w:rsidP="007156B6">
            <w:pPr>
              <w:rPr>
                <w:rFonts w:ascii="Arial" w:hAnsi="Arial" w:cs="Arial"/>
              </w:rPr>
            </w:pPr>
          </w:p>
          <w:p w14:paraId="4884D363" w14:textId="1A21F35F" w:rsidR="007156B6" w:rsidRDefault="007156B6" w:rsidP="007156B6">
            <w:pPr>
              <w:rPr>
                <w:rFonts w:ascii="Arial" w:hAnsi="Arial" w:cs="Arial"/>
              </w:rPr>
            </w:pPr>
            <w:r>
              <w:rPr>
                <w:rFonts w:ascii="Arial" w:hAnsi="Arial" w:cs="Arial"/>
              </w:rPr>
              <w:t>The officer will play a vital role in preventing homelessness and providing the required support to those in need.  The role is crucial to assessing the risk of homelessness, providing early intervention assistance and offering support and guidance to individuals and families facing homelessness challenges</w:t>
            </w:r>
          </w:p>
          <w:p w14:paraId="1932B68B" w14:textId="77777777" w:rsidR="007156B6" w:rsidRDefault="007156B6" w:rsidP="007156B6">
            <w:pPr>
              <w:rPr>
                <w:rFonts w:ascii="Arial" w:hAnsi="Arial" w:cs="Arial"/>
                <w:lang w:val="en-GB"/>
              </w:rPr>
            </w:pPr>
          </w:p>
          <w:p w14:paraId="73AA525A" w14:textId="7BB64F01"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be the first point of contact for all new enquiries into the service, provide advice and assistance on housing/homelessness issues and to conduct an initial assessment of the approaching household, aiming to prevent homelessness wherever possible</w:t>
            </w:r>
          </w:p>
          <w:p w14:paraId="2BD41E13" w14:textId="77777777"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ascertain the risk of homelessness at the first point of contact and provide early intervention assistance</w:t>
            </w:r>
          </w:p>
          <w:p w14:paraId="039288B6" w14:textId="77777777"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take ownership of referrals from other agencies for clients identified as needing housing needs assessments or advice and assistance to prevent homelessness.</w:t>
            </w:r>
          </w:p>
          <w:p w14:paraId="68475527" w14:textId="27935E5F"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assess housing/ homelessness and support needs and facilitate access to partner agencies and support</w:t>
            </w:r>
          </w:p>
          <w:p w14:paraId="4C4D551E" w14:textId="77777777"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undertake case work to complete a triage assessment of cases</w:t>
            </w:r>
          </w:p>
          <w:p w14:paraId="4DC74DD1" w14:textId="77777777" w:rsidR="007156B6" w:rsidRPr="00E04AEC" w:rsidRDefault="007156B6" w:rsidP="007156B6">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co-ordinate and provide responses to all general housing/homelessness enquiries including email and telephone calls</w:t>
            </w:r>
          </w:p>
          <w:p w14:paraId="720136AC" w14:textId="77777777" w:rsidR="007156B6" w:rsidRPr="00E04AEC" w:rsidRDefault="007156B6" w:rsidP="007156B6">
            <w:pPr>
              <w:pStyle w:val="ListParagraph"/>
              <w:numPr>
                <w:ilvl w:val="0"/>
                <w:numId w:val="28"/>
              </w:numPr>
              <w:rPr>
                <w:color w:val="005982" w:themeColor="accent1"/>
                <w:lang w:val="en-GB"/>
              </w:rPr>
            </w:pPr>
            <w:r w:rsidRPr="00E04AEC">
              <w:rPr>
                <w:rFonts w:ascii="Arial" w:hAnsi="Arial" w:cs="Arial"/>
                <w:bCs/>
                <w:color w:val="005982" w:themeColor="accent1"/>
                <w:shd w:val="clear" w:color="auto" w:fill="FFFFFF"/>
              </w:rPr>
              <w:t>Provide early intervention assistance to those at risk of homelessness within a 56-day period.</w:t>
            </w:r>
          </w:p>
          <w:p w14:paraId="5AC3665E" w14:textId="6296E295" w:rsidR="00E04AEC" w:rsidRPr="00E04AEC" w:rsidRDefault="007156B6" w:rsidP="00E04AEC">
            <w:pPr>
              <w:pStyle w:val="ListParagraph"/>
              <w:numPr>
                <w:ilvl w:val="0"/>
                <w:numId w:val="28"/>
              </w:numPr>
              <w:rPr>
                <w:color w:val="005982" w:themeColor="accent1"/>
                <w:lang w:val="en-GB"/>
              </w:rPr>
            </w:pPr>
            <w:r w:rsidRPr="00E04AEC">
              <w:rPr>
                <w:rFonts w:ascii="Arial" w:hAnsi="Arial" w:cs="Arial"/>
                <w:bCs/>
                <w:color w:val="005982" w:themeColor="accent1"/>
                <w:shd w:val="clear" w:color="auto" w:fill="FFFFFF"/>
              </w:rPr>
              <w:t>Advise customers on various housing options and related matters</w:t>
            </w:r>
            <w:r w:rsidR="00E04AEC" w:rsidRPr="00E04AEC">
              <w:rPr>
                <w:rFonts w:ascii="Arial" w:hAnsi="Arial" w:cs="Arial"/>
                <w:bCs/>
                <w:color w:val="005982" w:themeColor="accent1"/>
                <w:shd w:val="clear" w:color="auto" w:fill="FFFFFF"/>
              </w:rPr>
              <w:t>, and a</w:t>
            </w:r>
            <w:r w:rsidRPr="00E04AEC">
              <w:rPr>
                <w:rFonts w:ascii="Arial" w:hAnsi="Arial" w:cs="Arial"/>
                <w:bCs/>
                <w:color w:val="005982" w:themeColor="accent1"/>
                <w:shd w:val="clear" w:color="auto" w:fill="FFFFFF"/>
              </w:rPr>
              <w:t>ssist residents in accessing support services to sustain accommodation</w:t>
            </w:r>
          </w:p>
          <w:p w14:paraId="66D7FAB5" w14:textId="02BC1F0E" w:rsidR="007156B6" w:rsidRPr="00E04AEC" w:rsidRDefault="007156B6" w:rsidP="00E04AEC">
            <w:pPr>
              <w:pStyle w:val="ListParagraph"/>
              <w:numPr>
                <w:ilvl w:val="0"/>
                <w:numId w:val="28"/>
              </w:numPr>
              <w:rPr>
                <w:color w:val="005982" w:themeColor="accent1"/>
                <w:lang w:val="en-GB"/>
              </w:rPr>
            </w:pPr>
            <w:r w:rsidRPr="00E04AEC">
              <w:rPr>
                <w:rFonts w:ascii="Arial" w:hAnsi="Arial" w:cs="Arial"/>
                <w:bCs/>
                <w:color w:val="005982" w:themeColor="accent1"/>
                <w:shd w:val="clear" w:color="auto" w:fill="FFFFFF"/>
              </w:rPr>
              <w:t>Ensure thorough documentation of all client interactions and case progression</w:t>
            </w:r>
            <w:r w:rsidR="00E04AEC" w:rsidRPr="00E04AEC">
              <w:rPr>
                <w:rFonts w:ascii="Arial" w:hAnsi="Arial" w:cs="Arial"/>
                <w:bCs/>
                <w:color w:val="005982" w:themeColor="accent1"/>
                <w:shd w:val="clear" w:color="auto" w:fill="FFFFFF"/>
              </w:rPr>
              <w:t xml:space="preserve"> and c</w:t>
            </w:r>
            <w:r w:rsidRPr="00E04AEC">
              <w:rPr>
                <w:rFonts w:ascii="Arial" w:hAnsi="Arial" w:cs="Arial"/>
                <w:bCs/>
                <w:color w:val="005982" w:themeColor="accent1"/>
                <w:shd w:val="clear" w:color="auto" w:fill="FFFFFF"/>
              </w:rPr>
              <w:t>ollaborate with landlords, lenders, and other agencies to prevent or relieve homelessness</w:t>
            </w:r>
          </w:p>
          <w:p w14:paraId="7AC40FAE" w14:textId="14FEBAEB"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P</w:t>
            </w:r>
            <w:r w:rsidRPr="00E04AEC">
              <w:rPr>
                <w:rFonts w:ascii="Arial" w:eastAsia="Times New Roman" w:hAnsi="Arial" w:cs="Arial"/>
                <w:bCs/>
                <w:color w:val="005982" w:themeColor="accent1"/>
                <w:lang w:eastAsia="en-GB"/>
              </w:rPr>
              <w:t xml:space="preserve">rovide verbal  advice on a wide range of homelessness and related matters including; advising customers of their housing options including private rent, deposit, bond and rent in advance, social housing, supported housing </w:t>
            </w:r>
            <w:r w:rsidRPr="00E04AEC">
              <w:rPr>
                <w:rFonts w:ascii="Arial" w:eastAsia="Times New Roman" w:hAnsi="Arial" w:cs="Arial"/>
                <w:bCs/>
                <w:color w:val="005982" w:themeColor="accent1"/>
                <w:lang w:eastAsia="en-GB"/>
              </w:rPr>
              <w:t>etc.</w:t>
            </w:r>
            <w:r w:rsidRPr="00E04AEC">
              <w:rPr>
                <w:rFonts w:ascii="Arial" w:eastAsia="Times New Roman" w:hAnsi="Arial" w:cs="Arial"/>
                <w:bCs/>
                <w:color w:val="005982" w:themeColor="accent1"/>
                <w:lang w:eastAsia="en-GB"/>
              </w:rPr>
              <w:t xml:space="preserve"> and providing general advice and assistance on homelessness,</w:t>
            </w:r>
          </w:p>
          <w:p w14:paraId="0C74A938" w14:textId="512B5342"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R</w:t>
            </w:r>
            <w:r w:rsidRPr="00E04AEC">
              <w:rPr>
                <w:rFonts w:ascii="Arial" w:eastAsia="Times New Roman" w:hAnsi="Arial" w:cs="Arial"/>
                <w:bCs/>
                <w:color w:val="005982" w:themeColor="accent1"/>
                <w:lang w:eastAsia="en-GB"/>
              </w:rPr>
              <w:t>efer cases to the Housing Solutions Officers where homelessness prevention has been identified and further longer-term support is required.</w:t>
            </w:r>
          </w:p>
          <w:p w14:paraId="1249F9B7" w14:textId="16491511"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 xml:space="preserve">To support the Housing Solutions Officers in monitoring </w:t>
            </w:r>
            <w:r w:rsidRPr="00E04AEC">
              <w:rPr>
                <w:rFonts w:ascii="Arial" w:eastAsia="Times New Roman" w:hAnsi="Arial" w:cs="Arial"/>
                <w:bCs/>
                <w:color w:val="005982" w:themeColor="accent1"/>
                <w:lang w:eastAsia="en-GB"/>
              </w:rPr>
              <w:t>Personalized</w:t>
            </w:r>
            <w:r w:rsidRPr="00E04AEC">
              <w:rPr>
                <w:rFonts w:ascii="Arial" w:eastAsia="Times New Roman" w:hAnsi="Arial" w:cs="Arial"/>
                <w:bCs/>
                <w:color w:val="005982" w:themeColor="accent1"/>
                <w:lang w:eastAsia="en-GB"/>
              </w:rPr>
              <w:t xml:space="preserve"> Housing </w:t>
            </w:r>
            <w:r w:rsidRPr="00E04AEC">
              <w:rPr>
                <w:rFonts w:ascii="Arial" w:eastAsia="Times New Roman" w:hAnsi="Arial" w:cs="Arial"/>
                <w:bCs/>
                <w:color w:val="005982" w:themeColor="accent1"/>
                <w:lang w:eastAsia="en-GB"/>
              </w:rPr>
              <w:t>Plans to</w:t>
            </w:r>
            <w:r w:rsidRPr="00E04AEC">
              <w:rPr>
                <w:rFonts w:ascii="Arial" w:eastAsia="Times New Roman" w:hAnsi="Arial" w:cs="Arial"/>
                <w:bCs/>
                <w:color w:val="005982" w:themeColor="accent1"/>
                <w:lang w:eastAsia="en-GB"/>
              </w:rPr>
              <w:t xml:space="preserve"> coordinate and manage temporary accommodation including ensuring all records are updated.</w:t>
            </w:r>
          </w:p>
          <w:p w14:paraId="6796857A" w14:textId="3AFD9901" w:rsidR="007156B6"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contribute towards the healthy and balanced management of the service area budgets by providing regular updates on the cost to the council of temporary accommodation</w:t>
            </w:r>
          </w:p>
          <w:p w14:paraId="2D169AA0" w14:textId="77777777"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ensure associated case files and IT systems are updated and to extract information to support in the completion of data returns.</w:t>
            </w:r>
          </w:p>
          <w:p w14:paraId="5736C2D1" w14:textId="77777777"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To ensure the Councils safeguarding procedures are followed where appropriate, and work within Council policies and procedures including data protection and financial regulations.</w:t>
            </w:r>
          </w:p>
          <w:p w14:paraId="6ADCABD5" w14:textId="77777777"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lastRenderedPageBreak/>
              <w:t>To support the achievement of social inclusion, equality and diversity in both employment and service delivery including the promotion of equality of opportunity.</w:t>
            </w:r>
          </w:p>
          <w:p w14:paraId="71EECD76" w14:textId="2EB8F767" w:rsidR="00E04AEC" w:rsidRPr="00E04AEC" w:rsidRDefault="00E04AEC" w:rsidP="00E04AEC">
            <w:pPr>
              <w:pStyle w:val="ListParagraph"/>
              <w:numPr>
                <w:ilvl w:val="0"/>
                <w:numId w:val="28"/>
              </w:numPr>
              <w:rPr>
                <w:color w:val="005982" w:themeColor="accent1"/>
                <w:lang w:val="en-GB"/>
              </w:rPr>
            </w:pPr>
            <w:r w:rsidRPr="00E04AEC">
              <w:rPr>
                <w:rFonts w:ascii="Arial" w:eastAsia="Times New Roman" w:hAnsi="Arial" w:cs="Arial"/>
                <w:bCs/>
                <w:color w:val="005982" w:themeColor="accent1"/>
                <w:lang w:eastAsia="en-GB"/>
              </w:rPr>
              <w:t>Undertake any other duties and responsibilities as may be assigned from time to time, which are commensurate with the grade of the job</w:t>
            </w:r>
          </w:p>
          <w:p w14:paraId="08737605" w14:textId="29A0BBA5" w:rsidR="00711BC1" w:rsidRPr="00711BC1" w:rsidRDefault="00711BC1" w:rsidP="007156B6">
            <w:pPr>
              <w:pStyle w:val="ListParagraph"/>
              <w:rPr>
                <w:rFonts w:ascii="Arial" w:hAnsi="Arial" w:cs="Arial"/>
              </w:rPr>
            </w:pPr>
          </w:p>
        </w:tc>
      </w:tr>
      <w:tr w:rsidR="00464888" w14:paraId="553AA05E" w14:textId="77777777" w:rsidTr="00464888">
        <w:trPr>
          <w:gridAfter w:val="2"/>
          <w:wAfter w:w="3117" w:type="dxa"/>
        </w:trPr>
        <w:tc>
          <w:tcPr>
            <w:tcW w:w="9350" w:type="dxa"/>
            <w:gridSpan w:val="2"/>
          </w:tcPr>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t>About You</w:t>
            </w:r>
          </w:p>
        </w:tc>
      </w:tr>
      <w:tr w:rsidR="00464888" w14:paraId="17CD1997" w14:textId="77777777" w:rsidTr="007D6326">
        <w:trPr>
          <w:gridAfter w:val="2"/>
          <w:wAfter w:w="3117" w:type="dxa"/>
        </w:trPr>
        <w:tc>
          <w:tcPr>
            <w:tcW w:w="9350" w:type="dxa"/>
            <w:gridSpan w:val="2"/>
          </w:tcPr>
          <w:p w14:paraId="3BBDC2EC" w14:textId="0187B84E" w:rsidR="0081676F" w:rsidRPr="008A48DD" w:rsidRDefault="00DD4F40" w:rsidP="008A48DD">
            <w:pPr>
              <w:shd w:val="clear" w:color="auto" w:fill="FFFFFF"/>
              <w:spacing w:before="100" w:beforeAutospacing="1" w:after="100" w:afterAutospacing="1"/>
              <w:rPr>
                <w:rFonts w:ascii="Segoe UI" w:eastAsia="Times New Roman" w:hAnsi="Segoe UI" w:cs="Segoe UI"/>
                <w:color w:val="1E2125"/>
                <w:sz w:val="24"/>
                <w:szCs w:val="24"/>
                <w:lang w:eastAsia="en-GB"/>
              </w:rPr>
            </w:pPr>
            <w:r>
              <w:t>For this role you will nee</w:t>
            </w:r>
            <w:r w:rsidR="0036154F">
              <w:t xml:space="preserve">d 5 GSCEs or above, to include English and Math’s </w:t>
            </w:r>
            <w:r w:rsidR="00F66380">
              <w:t xml:space="preserve"> or exp</w:t>
            </w:r>
            <w:r w:rsidR="0036154F">
              <w:t>erience within a housing/homelessness service area, and</w:t>
            </w:r>
            <w:r w:rsidR="00022993">
              <w:t xml:space="preserve"> demonstrate e</w:t>
            </w:r>
            <w:r w:rsidR="00F66380">
              <w:t>vidence of continuous persona</w:t>
            </w:r>
            <w:r w:rsidR="0036154F">
              <w:t>l</w:t>
            </w:r>
            <w:r w:rsidR="00F66380">
              <w:t xml:space="preserve"> development</w:t>
            </w:r>
            <w:r w:rsidR="003F6452">
              <w:t>.  In addition we are looking for cand</w:t>
            </w:r>
            <w:r w:rsidR="008A48DD">
              <w:t>i</w:t>
            </w:r>
            <w:r w:rsidR="003F6452">
              <w:t>dates with the following attributes:</w:t>
            </w:r>
          </w:p>
          <w:p w14:paraId="24D8D187" w14:textId="3FAAF870" w:rsidR="0036154F" w:rsidRPr="00EC3087" w:rsidRDefault="0036154F" w:rsidP="00CF5471">
            <w:pPr>
              <w:pStyle w:val="ListParagraph"/>
              <w:numPr>
                <w:ilvl w:val="0"/>
                <w:numId w:val="24"/>
              </w:numPr>
              <w:spacing w:line="276" w:lineRule="auto"/>
              <w:rPr>
                <w:color w:val="005982" w:themeColor="accent1"/>
                <w:szCs w:val="20"/>
              </w:rPr>
            </w:pPr>
            <w:r w:rsidRPr="0036154F">
              <w:rPr>
                <w:rFonts w:eastAsia="Times New Roman" w:cs="Segoe UI"/>
                <w:color w:val="005982" w:themeColor="accent1"/>
                <w:szCs w:val="20"/>
                <w:lang w:eastAsia="en-GB"/>
              </w:rPr>
              <w:t>Specific and relevant experience gained over a minimum period of 2 years of working in an administration and/or homelessness and housing needs service environment  </w:t>
            </w:r>
          </w:p>
          <w:p w14:paraId="242E4214" w14:textId="54A4F0F5" w:rsidR="00EC3087" w:rsidRPr="00EC3087" w:rsidRDefault="00EC3087" w:rsidP="00EC3087">
            <w:pPr>
              <w:pStyle w:val="ListParagraph"/>
              <w:numPr>
                <w:ilvl w:val="0"/>
                <w:numId w:val="24"/>
              </w:numPr>
              <w:spacing w:line="276" w:lineRule="auto"/>
              <w:rPr>
                <w:color w:val="005982" w:themeColor="accent1"/>
                <w:szCs w:val="20"/>
              </w:rPr>
            </w:pPr>
            <w:r w:rsidRPr="00EC3087">
              <w:rPr>
                <w:rFonts w:eastAsia="Times New Roman" w:cs="Segoe UI"/>
                <w:color w:val="005982" w:themeColor="accent1"/>
                <w:szCs w:val="20"/>
                <w:lang w:eastAsia="en-GB"/>
              </w:rPr>
              <w:t>Experience o</w:t>
            </w:r>
            <w:r>
              <w:rPr>
                <w:rFonts w:eastAsia="Times New Roman" w:cs="Segoe UI"/>
                <w:color w:val="005982" w:themeColor="accent1"/>
                <w:szCs w:val="20"/>
                <w:lang w:eastAsia="en-GB"/>
              </w:rPr>
              <w:t xml:space="preserve">f </w:t>
            </w:r>
            <w:r w:rsidRPr="00EC3087">
              <w:rPr>
                <w:rFonts w:eastAsia="Times New Roman" w:cs="Segoe UI"/>
                <w:color w:val="005982" w:themeColor="accent1"/>
                <w:szCs w:val="20"/>
                <w:lang w:eastAsia="en-GB"/>
              </w:rPr>
              <w:t>working within Social Housing or housing advice environment, dealing with members of the public in an advisory capacity</w:t>
            </w:r>
          </w:p>
          <w:p w14:paraId="2E6EE906" w14:textId="71A3A91A" w:rsidR="0036154F" w:rsidRDefault="00EC3087" w:rsidP="00CF5471">
            <w:pPr>
              <w:pStyle w:val="ListParagraph"/>
              <w:numPr>
                <w:ilvl w:val="0"/>
                <w:numId w:val="24"/>
              </w:numPr>
              <w:spacing w:line="276" w:lineRule="auto"/>
              <w:rPr>
                <w:color w:val="005982" w:themeColor="accent1"/>
                <w:szCs w:val="20"/>
              </w:rPr>
            </w:pPr>
            <w:r>
              <w:rPr>
                <w:color w:val="005982" w:themeColor="accent1"/>
                <w:szCs w:val="20"/>
              </w:rPr>
              <w:t>Experience</w:t>
            </w:r>
            <w:r w:rsidR="00833EEE">
              <w:rPr>
                <w:color w:val="005982" w:themeColor="accent1"/>
                <w:szCs w:val="20"/>
              </w:rPr>
              <w:t xml:space="preserve"> </w:t>
            </w:r>
            <w:r w:rsidR="0036154F">
              <w:rPr>
                <w:color w:val="005982" w:themeColor="accent1"/>
                <w:szCs w:val="20"/>
              </w:rPr>
              <w:t>of housing needs and vulnerability client process</w:t>
            </w:r>
          </w:p>
          <w:p w14:paraId="7DE3CBFD" w14:textId="64F80798" w:rsidR="0036154F" w:rsidRPr="0036154F" w:rsidRDefault="0036154F" w:rsidP="0036154F">
            <w:pPr>
              <w:pStyle w:val="ListParagraph"/>
              <w:numPr>
                <w:ilvl w:val="0"/>
                <w:numId w:val="24"/>
              </w:numPr>
              <w:spacing w:line="276" w:lineRule="auto"/>
              <w:rPr>
                <w:color w:val="005982" w:themeColor="accent1"/>
                <w:szCs w:val="20"/>
              </w:rPr>
            </w:pPr>
            <w:r>
              <w:rPr>
                <w:rFonts w:eastAsia="Times New Roman" w:cs="Segoe UI"/>
                <w:color w:val="005982" w:themeColor="accent1"/>
                <w:szCs w:val="20"/>
                <w:lang w:eastAsia="en-GB"/>
              </w:rPr>
              <w:t>Ability to act on own initiative and work as part of a team.</w:t>
            </w:r>
          </w:p>
          <w:p w14:paraId="61BFFFBA" w14:textId="00E6CFF8" w:rsidR="0036154F" w:rsidRPr="00EC3087" w:rsidRDefault="00EC3087" w:rsidP="0036154F">
            <w:pPr>
              <w:pStyle w:val="ListParagraph"/>
              <w:numPr>
                <w:ilvl w:val="0"/>
                <w:numId w:val="24"/>
              </w:numPr>
              <w:spacing w:line="276" w:lineRule="auto"/>
              <w:rPr>
                <w:color w:val="005982" w:themeColor="accent1"/>
                <w:szCs w:val="20"/>
              </w:rPr>
            </w:pPr>
            <w:r>
              <w:rPr>
                <w:rFonts w:cs="Segoe UI"/>
                <w:color w:val="005982" w:themeColor="accent1"/>
                <w:shd w:val="clear" w:color="auto" w:fill="FFFFFF"/>
              </w:rPr>
              <w:t>K</w:t>
            </w:r>
            <w:r w:rsidRPr="00EC3087">
              <w:rPr>
                <w:rFonts w:cs="Segoe UI"/>
                <w:color w:val="005982" w:themeColor="accent1"/>
                <w:shd w:val="clear" w:color="auto" w:fill="FFFFFF"/>
              </w:rPr>
              <w:t>nowledge</w:t>
            </w:r>
            <w:r w:rsidR="0036154F" w:rsidRPr="00EC3087">
              <w:rPr>
                <w:rFonts w:cs="Segoe UI"/>
                <w:color w:val="005982" w:themeColor="accent1"/>
                <w:shd w:val="clear" w:color="auto" w:fill="FFFFFF"/>
              </w:rPr>
              <w:t xml:space="preserve"> of current housing issues and legislation, particularly in relation to housing needs</w:t>
            </w:r>
            <w:r>
              <w:rPr>
                <w:rFonts w:cs="Segoe UI"/>
                <w:color w:val="005982" w:themeColor="accent1"/>
                <w:shd w:val="clear" w:color="auto" w:fill="FFFFFF"/>
              </w:rPr>
              <w:t>, accommodation process</w:t>
            </w:r>
            <w:r w:rsidR="0036154F" w:rsidRPr="00EC3087">
              <w:rPr>
                <w:rFonts w:cs="Segoe UI"/>
                <w:color w:val="005982" w:themeColor="accent1"/>
                <w:shd w:val="clear" w:color="auto" w:fill="FFFFFF"/>
              </w:rPr>
              <w:t xml:space="preserve"> and homelessness prevention</w:t>
            </w:r>
          </w:p>
          <w:p w14:paraId="71EB2DC2" w14:textId="420B565B" w:rsidR="00EC3087" w:rsidRPr="00EC3087" w:rsidRDefault="00EC3087" w:rsidP="0036154F">
            <w:pPr>
              <w:pStyle w:val="ListParagraph"/>
              <w:numPr>
                <w:ilvl w:val="0"/>
                <w:numId w:val="24"/>
              </w:numPr>
              <w:spacing w:line="276" w:lineRule="auto"/>
              <w:rPr>
                <w:color w:val="005982" w:themeColor="accent1"/>
                <w:szCs w:val="20"/>
              </w:rPr>
            </w:pPr>
            <w:r>
              <w:rPr>
                <w:color w:val="005982" w:themeColor="accent1"/>
              </w:rPr>
              <w:t>Good understanding and awareness of the Housing Allocations process and social and private rented sector housing options,</w:t>
            </w:r>
          </w:p>
          <w:p w14:paraId="3A8375B9" w14:textId="454CDC5D" w:rsidR="00EC3087" w:rsidRPr="00EC3087" w:rsidRDefault="00EC3087" w:rsidP="0036154F">
            <w:pPr>
              <w:pStyle w:val="ListParagraph"/>
              <w:numPr>
                <w:ilvl w:val="0"/>
                <w:numId w:val="24"/>
              </w:numPr>
              <w:spacing w:line="276" w:lineRule="auto"/>
              <w:rPr>
                <w:color w:val="005982" w:themeColor="accent1"/>
                <w:szCs w:val="20"/>
              </w:rPr>
            </w:pPr>
            <w:r w:rsidRPr="00EC3087">
              <w:rPr>
                <w:rFonts w:cs="Segoe UI"/>
                <w:color w:val="005982" w:themeColor="accent1"/>
                <w:shd w:val="clear" w:color="auto" w:fill="FFFFFF"/>
              </w:rPr>
              <w:t>Effective interpersonal skills, written and verbal, including being able to relate to vulnerable people in a tactful and sensitive manner </w:t>
            </w:r>
          </w:p>
          <w:p w14:paraId="62F9202C" w14:textId="36CD0AA5" w:rsidR="00EC3087" w:rsidRDefault="00EC3087" w:rsidP="0036154F">
            <w:pPr>
              <w:pStyle w:val="ListParagraph"/>
              <w:numPr>
                <w:ilvl w:val="0"/>
                <w:numId w:val="24"/>
              </w:numPr>
              <w:spacing w:line="276" w:lineRule="auto"/>
              <w:rPr>
                <w:color w:val="005982" w:themeColor="accent1"/>
                <w:szCs w:val="20"/>
              </w:rPr>
            </w:pPr>
            <w:r>
              <w:rPr>
                <w:color w:val="005982" w:themeColor="accent1"/>
                <w:szCs w:val="20"/>
              </w:rPr>
              <w:t>Ability to work effectively within a fast paced environment</w:t>
            </w:r>
          </w:p>
          <w:p w14:paraId="1E35293C" w14:textId="732FC3FD" w:rsidR="008A48DD" w:rsidRPr="008A48DD" w:rsidRDefault="008A48DD" w:rsidP="008A48DD">
            <w:pPr>
              <w:pStyle w:val="ListParagraph"/>
              <w:numPr>
                <w:ilvl w:val="0"/>
                <w:numId w:val="24"/>
              </w:numPr>
              <w:spacing w:line="276" w:lineRule="auto"/>
            </w:pPr>
            <w:r>
              <w:t>Ability to apply empathy and sympathy when dealing with difficult complex situations</w:t>
            </w:r>
          </w:p>
          <w:p w14:paraId="66222C6F" w14:textId="79BCA6FB" w:rsidR="00EC3087" w:rsidRDefault="00EC3087" w:rsidP="0036154F">
            <w:pPr>
              <w:pStyle w:val="ListParagraph"/>
              <w:numPr>
                <w:ilvl w:val="0"/>
                <w:numId w:val="24"/>
              </w:numPr>
              <w:spacing w:line="276" w:lineRule="auto"/>
              <w:rPr>
                <w:color w:val="005982" w:themeColor="accent1"/>
                <w:szCs w:val="20"/>
              </w:rPr>
            </w:pPr>
            <w:r>
              <w:rPr>
                <w:color w:val="005982" w:themeColor="accent1"/>
                <w:szCs w:val="20"/>
              </w:rPr>
              <w:t>Commitment to delivering a high quality and efficient service to all clients</w:t>
            </w:r>
          </w:p>
          <w:p w14:paraId="6AC107BD" w14:textId="2DEF1082" w:rsidR="00EC3087" w:rsidRPr="00EC3087" w:rsidRDefault="00EC3087" w:rsidP="00EC3087">
            <w:pPr>
              <w:pStyle w:val="ListParagraph"/>
              <w:numPr>
                <w:ilvl w:val="0"/>
                <w:numId w:val="24"/>
              </w:numPr>
              <w:spacing w:line="276" w:lineRule="auto"/>
              <w:rPr>
                <w:color w:val="005982" w:themeColor="accent1"/>
                <w:szCs w:val="20"/>
              </w:rPr>
            </w:pPr>
            <w:r w:rsidRPr="00EC3087">
              <w:rPr>
                <w:rFonts w:cs="Segoe UI"/>
                <w:color w:val="005982" w:themeColor="accent1"/>
                <w:shd w:val="clear" w:color="auto" w:fill="FFFFFF"/>
              </w:rPr>
              <w:t>Ability to input, extract and interpret information from IT systems</w:t>
            </w:r>
            <w:r w:rsidR="00833EEE">
              <w:rPr>
                <w:rFonts w:cs="Segoe UI"/>
                <w:color w:val="005982" w:themeColor="accent1"/>
                <w:shd w:val="clear" w:color="auto" w:fill="FFFFFF"/>
              </w:rPr>
              <w:t xml:space="preserve"> and </w:t>
            </w:r>
            <w:r w:rsidRPr="00EC3087">
              <w:rPr>
                <w:rFonts w:cs="Segoe UI"/>
                <w:color w:val="005982" w:themeColor="accent1"/>
                <w:shd w:val="clear" w:color="auto" w:fill="FFFFFF"/>
              </w:rPr>
              <w:t> create and maintain accurate and concise records of interviews and decisions reached</w:t>
            </w:r>
            <w:r>
              <w:rPr>
                <w:rFonts w:cs="Segoe UI"/>
                <w:color w:val="005982" w:themeColor="accent1"/>
                <w:shd w:val="clear" w:color="auto" w:fill="FFFFFF"/>
              </w:rPr>
              <w:t xml:space="preserve">. Knowledge of Jigsaw / mainstay recording </w:t>
            </w:r>
            <w:r w:rsidR="00833EEE">
              <w:rPr>
                <w:rFonts w:cs="Segoe UI"/>
                <w:color w:val="005982" w:themeColor="accent1"/>
                <w:shd w:val="clear" w:color="auto" w:fill="FFFFFF"/>
              </w:rPr>
              <w:t>system</w:t>
            </w:r>
          </w:p>
          <w:p w14:paraId="466412CF" w14:textId="582E90C5" w:rsidR="00B06625" w:rsidRDefault="000C706C" w:rsidP="00CF5471">
            <w:pPr>
              <w:pStyle w:val="ListParagraph"/>
              <w:numPr>
                <w:ilvl w:val="0"/>
                <w:numId w:val="24"/>
              </w:numPr>
              <w:spacing w:line="276" w:lineRule="auto"/>
            </w:pPr>
            <w:r w:rsidRPr="00AD2E52">
              <w:rPr>
                <w:rFonts w:ascii="Calibri" w:hAnsi="Calibri" w:cs="Calibri"/>
              </w:rPr>
              <w:t xml:space="preserve">Experience of working with multiple disciplines across </w:t>
            </w:r>
            <w:r>
              <w:rPr>
                <w:rFonts w:ascii="Calibri" w:hAnsi="Calibri" w:cs="Calibri"/>
              </w:rPr>
              <w:t>both internal and external</w:t>
            </w:r>
            <w:r w:rsidRPr="00AD2E52">
              <w:rPr>
                <w:rFonts w:ascii="Calibri" w:hAnsi="Calibri" w:cs="Calibri"/>
              </w:rPr>
              <w:t xml:space="preserve"> </w:t>
            </w:r>
            <w:r>
              <w:rPr>
                <w:rFonts w:ascii="Calibri" w:hAnsi="Calibri" w:cs="Calibri"/>
              </w:rPr>
              <w:t>organizations</w:t>
            </w:r>
          </w:p>
          <w:p w14:paraId="272A30B0" w14:textId="0ADE9ED5" w:rsidR="00940D2A" w:rsidRDefault="00940D2A" w:rsidP="00940D2A">
            <w:pPr>
              <w:pStyle w:val="ListParagraph"/>
              <w:numPr>
                <w:ilvl w:val="0"/>
                <w:numId w:val="24"/>
              </w:numPr>
              <w:spacing w:line="276" w:lineRule="auto"/>
            </w:pPr>
            <w:r>
              <w:t>To be h</w:t>
            </w:r>
            <w:r w:rsidRPr="005E342D">
              <w:t xml:space="preserve">ighly </w:t>
            </w:r>
            <w:r>
              <w:t xml:space="preserve">organized with the ability </w:t>
            </w:r>
            <w:r w:rsidRPr="005E342D">
              <w:t>to prioritize systematically to meet tight deadlines, whilst demonstrating personal and professional resilience.</w:t>
            </w:r>
          </w:p>
          <w:p w14:paraId="58D07C25" w14:textId="315E6B2F" w:rsidR="00940D2A" w:rsidRPr="00833EEE" w:rsidRDefault="00B06625" w:rsidP="00833EEE">
            <w:pPr>
              <w:pStyle w:val="ListParagraph"/>
              <w:numPr>
                <w:ilvl w:val="0"/>
                <w:numId w:val="24"/>
              </w:numPr>
              <w:spacing w:line="276" w:lineRule="auto"/>
            </w:pPr>
            <w:r>
              <w:t>Ability to coordinate and delegate tasks across a mu</w:t>
            </w:r>
            <w:r w:rsidR="00940D2A">
              <w:t>lti-</w:t>
            </w:r>
            <w:r>
              <w:t>agency framework, whilst managing a caseload</w:t>
            </w:r>
          </w:p>
          <w:p w14:paraId="092C15CB" w14:textId="7A4ECA9D" w:rsidR="000C706C" w:rsidRDefault="008A48DD" w:rsidP="000C706C">
            <w:pPr>
              <w:pStyle w:val="ListParagraph"/>
              <w:numPr>
                <w:ilvl w:val="0"/>
                <w:numId w:val="24"/>
              </w:numPr>
              <w:spacing w:line="276" w:lineRule="auto"/>
            </w:pPr>
            <w:r>
              <w:t>Manage the daily move on process and notify all relevant officers / clients.</w:t>
            </w:r>
          </w:p>
          <w:p w14:paraId="486E1CD3" w14:textId="050DE6B8" w:rsidR="00B92F52" w:rsidRPr="00833EEE" w:rsidRDefault="00833EEE" w:rsidP="008A48DD">
            <w:pPr>
              <w:pStyle w:val="ListParagraph"/>
              <w:numPr>
                <w:ilvl w:val="0"/>
                <w:numId w:val="24"/>
              </w:numPr>
              <w:spacing w:line="276" w:lineRule="auto"/>
              <w:rPr>
                <w:color w:val="005982" w:themeColor="accent1"/>
                <w:szCs w:val="20"/>
              </w:rPr>
            </w:pPr>
            <w:r w:rsidRPr="0036154F">
              <w:rPr>
                <w:rFonts w:eastAsia="Times New Roman" w:cs="Segoe UI"/>
                <w:color w:val="005982" w:themeColor="accent1"/>
                <w:szCs w:val="20"/>
                <w:lang w:eastAsia="en-GB"/>
              </w:rPr>
              <w:t>A commitment to customer care and equal opportunities and be able to demonstrate high levels of customer care and promote diversity</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D093" w14:textId="77777777" w:rsidR="003B1DA6" w:rsidRDefault="003B1DA6" w:rsidP="00BC73FC">
      <w:r>
        <w:separator/>
      </w:r>
    </w:p>
  </w:endnote>
  <w:endnote w:type="continuationSeparator" w:id="0">
    <w:p w14:paraId="58D058E6" w14:textId="77777777" w:rsidR="003B1DA6" w:rsidRDefault="003B1DA6" w:rsidP="00BC73FC">
      <w:r>
        <w:continuationSeparator/>
      </w:r>
    </w:p>
  </w:endnote>
  <w:endnote w:type="continuationNotice" w:id="1">
    <w:p w14:paraId="387A5B5C" w14:textId="77777777" w:rsidR="003B1DA6" w:rsidRDefault="003B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3211" w14:textId="77777777" w:rsidR="003B1DA6" w:rsidRDefault="003B1DA6" w:rsidP="00BC73FC">
      <w:r>
        <w:separator/>
      </w:r>
    </w:p>
  </w:footnote>
  <w:footnote w:type="continuationSeparator" w:id="0">
    <w:p w14:paraId="40D624C5" w14:textId="77777777" w:rsidR="003B1DA6" w:rsidRDefault="003B1DA6" w:rsidP="00BC73FC">
      <w:r>
        <w:continuationSeparator/>
      </w:r>
    </w:p>
  </w:footnote>
  <w:footnote w:type="continuationNotice" w:id="1">
    <w:p w14:paraId="1DE44A64" w14:textId="77777777" w:rsidR="003B1DA6" w:rsidRDefault="003B1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A2E90"/>
    <w:multiLevelType w:val="hybridMultilevel"/>
    <w:tmpl w:val="EA402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6720"/>
    <w:multiLevelType w:val="hybridMultilevel"/>
    <w:tmpl w:val="007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55C03"/>
    <w:multiLevelType w:val="hybridMultilevel"/>
    <w:tmpl w:val="48FC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C6EEB"/>
    <w:multiLevelType w:val="multilevel"/>
    <w:tmpl w:val="0D5A85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864DB4"/>
    <w:multiLevelType w:val="multilevel"/>
    <w:tmpl w:val="92E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F57FC"/>
    <w:multiLevelType w:val="hybridMultilevel"/>
    <w:tmpl w:val="109E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78399E"/>
    <w:multiLevelType w:val="multilevel"/>
    <w:tmpl w:val="634A9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C663C3"/>
    <w:multiLevelType w:val="hybridMultilevel"/>
    <w:tmpl w:val="08B2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6"/>
  </w:num>
  <w:num w:numId="6" w16cid:durableId="854002118">
    <w:abstractNumId w:val="15"/>
  </w:num>
  <w:num w:numId="7" w16cid:durableId="9643203">
    <w:abstractNumId w:val="29"/>
  </w:num>
  <w:num w:numId="8" w16cid:durableId="2094618771">
    <w:abstractNumId w:val="19"/>
  </w:num>
  <w:num w:numId="9" w16cid:durableId="1866013986">
    <w:abstractNumId w:val="20"/>
  </w:num>
  <w:num w:numId="10" w16cid:durableId="948005912">
    <w:abstractNumId w:val="6"/>
  </w:num>
  <w:num w:numId="11" w16cid:durableId="1186291718">
    <w:abstractNumId w:val="2"/>
  </w:num>
  <w:num w:numId="12" w16cid:durableId="2114011035">
    <w:abstractNumId w:val="4"/>
  </w:num>
  <w:num w:numId="13" w16cid:durableId="889268224">
    <w:abstractNumId w:val="22"/>
  </w:num>
  <w:num w:numId="14" w16cid:durableId="1943221786">
    <w:abstractNumId w:val="17"/>
  </w:num>
  <w:num w:numId="15" w16cid:durableId="17393087">
    <w:abstractNumId w:val="12"/>
  </w:num>
  <w:num w:numId="16" w16cid:durableId="79496472">
    <w:abstractNumId w:val="5"/>
  </w:num>
  <w:num w:numId="17" w16cid:durableId="1190876401">
    <w:abstractNumId w:val="10"/>
  </w:num>
  <w:num w:numId="18" w16cid:durableId="1516726489">
    <w:abstractNumId w:val="27"/>
  </w:num>
  <w:num w:numId="19" w16cid:durableId="1519809597">
    <w:abstractNumId w:val="7"/>
  </w:num>
  <w:num w:numId="20" w16cid:durableId="1106654369">
    <w:abstractNumId w:val="8"/>
  </w:num>
  <w:num w:numId="21" w16cid:durableId="855311505">
    <w:abstractNumId w:val="18"/>
  </w:num>
  <w:num w:numId="22" w16cid:durableId="1128014861">
    <w:abstractNumId w:val="25"/>
  </w:num>
  <w:num w:numId="23" w16cid:durableId="444471535">
    <w:abstractNumId w:val="14"/>
  </w:num>
  <w:num w:numId="24" w16cid:durableId="555433766">
    <w:abstractNumId w:val="24"/>
  </w:num>
  <w:num w:numId="25" w16cid:durableId="1895893945">
    <w:abstractNumId w:val="28"/>
  </w:num>
  <w:num w:numId="26" w16cid:durableId="677580737">
    <w:abstractNumId w:val="1"/>
  </w:num>
  <w:num w:numId="27" w16cid:durableId="196549029">
    <w:abstractNumId w:val="3"/>
  </w:num>
  <w:num w:numId="28" w16cid:durableId="2044554815">
    <w:abstractNumId w:val="13"/>
  </w:num>
  <w:num w:numId="29" w16cid:durableId="1206023377">
    <w:abstractNumId w:val="21"/>
  </w:num>
  <w:num w:numId="30" w16cid:durableId="1040088975">
    <w:abstractNumId w:val="23"/>
  </w:num>
  <w:num w:numId="31" w16cid:durableId="4904157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4B4A"/>
    <w:rsid w:val="00020D5B"/>
    <w:rsid w:val="00022993"/>
    <w:rsid w:val="00027396"/>
    <w:rsid w:val="000275E3"/>
    <w:rsid w:val="000435CE"/>
    <w:rsid w:val="00050051"/>
    <w:rsid w:val="00060551"/>
    <w:rsid w:val="000761F2"/>
    <w:rsid w:val="0009529B"/>
    <w:rsid w:val="000C706C"/>
    <w:rsid w:val="000E1C8B"/>
    <w:rsid w:val="000E721F"/>
    <w:rsid w:val="000F638C"/>
    <w:rsid w:val="0010498C"/>
    <w:rsid w:val="00107B45"/>
    <w:rsid w:val="00124C37"/>
    <w:rsid w:val="001360EF"/>
    <w:rsid w:val="00141C6D"/>
    <w:rsid w:val="00150159"/>
    <w:rsid w:val="0016524D"/>
    <w:rsid w:val="001806C6"/>
    <w:rsid w:val="00180710"/>
    <w:rsid w:val="00181676"/>
    <w:rsid w:val="001C6CDA"/>
    <w:rsid w:val="001D7755"/>
    <w:rsid w:val="001E792B"/>
    <w:rsid w:val="001F46F6"/>
    <w:rsid w:val="00207077"/>
    <w:rsid w:val="00213E7B"/>
    <w:rsid w:val="002141F8"/>
    <w:rsid w:val="00226843"/>
    <w:rsid w:val="0024328B"/>
    <w:rsid w:val="002466AB"/>
    <w:rsid w:val="00246D98"/>
    <w:rsid w:val="00274C5A"/>
    <w:rsid w:val="00281B02"/>
    <w:rsid w:val="00284420"/>
    <w:rsid w:val="002A0AC2"/>
    <w:rsid w:val="002D2A0E"/>
    <w:rsid w:val="002D755E"/>
    <w:rsid w:val="002E6BB7"/>
    <w:rsid w:val="002E70EB"/>
    <w:rsid w:val="002F6FC8"/>
    <w:rsid w:val="0030456C"/>
    <w:rsid w:val="003329C7"/>
    <w:rsid w:val="003551E1"/>
    <w:rsid w:val="0036154F"/>
    <w:rsid w:val="00365C93"/>
    <w:rsid w:val="00372BB5"/>
    <w:rsid w:val="003955FE"/>
    <w:rsid w:val="00395C1F"/>
    <w:rsid w:val="003A0A86"/>
    <w:rsid w:val="003B0751"/>
    <w:rsid w:val="003B1DA6"/>
    <w:rsid w:val="003C425B"/>
    <w:rsid w:val="003C60F7"/>
    <w:rsid w:val="003D4D87"/>
    <w:rsid w:val="003E05C5"/>
    <w:rsid w:val="003F0ED7"/>
    <w:rsid w:val="003F6452"/>
    <w:rsid w:val="004020FE"/>
    <w:rsid w:val="0041548E"/>
    <w:rsid w:val="0042750B"/>
    <w:rsid w:val="00432773"/>
    <w:rsid w:val="004375BD"/>
    <w:rsid w:val="00444D27"/>
    <w:rsid w:val="004600FA"/>
    <w:rsid w:val="00463064"/>
    <w:rsid w:val="00464888"/>
    <w:rsid w:val="0047328D"/>
    <w:rsid w:val="00480FAD"/>
    <w:rsid w:val="00491BA3"/>
    <w:rsid w:val="004A1229"/>
    <w:rsid w:val="004A6BB1"/>
    <w:rsid w:val="004A796F"/>
    <w:rsid w:val="004C6BAA"/>
    <w:rsid w:val="004D2C6F"/>
    <w:rsid w:val="004F429B"/>
    <w:rsid w:val="004F7693"/>
    <w:rsid w:val="00506BF1"/>
    <w:rsid w:val="00513FFE"/>
    <w:rsid w:val="00515D95"/>
    <w:rsid w:val="00524429"/>
    <w:rsid w:val="0052483A"/>
    <w:rsid w:val="00525084"/>
    <w:rsid w:val="005512B1"/>
    <w:rsid w:val="00561A2C"/>
    <w:rsid w:val="00577543"/>
    <w:rsid w:val="005A1ED4"/>
    <w:rsid w:val="005A2A78"/>
    <w:rsid w:val="005A4D05"/>
    <w:rsid w:val="005B4016"/>
    <w:rsid w:val="005C7D1F"/>
    <w:rsid w:val="005D7E1E"/>
    <w:rsid w:val="005E0795"/>
    <w:rsid w:val="005E342D"/>
    <w:rsid w:val="005E6612"/>
    <w:rsid w:val="005E760C"/>
    <w:rsid w:val="006126B9"/>
    <w:rsid w:val="00647C3A"/>
    <w:rsid w:val="00677A30"/>
    <w:rsid w:val="0068134D"/>
    <w:rsid w:val="00695CD1"/>
    <w:rsid w:val="006A5EE2"/>
    <w:rsid w:val="006B2668"/>
    <w:rsid w:val="006C0E64"/>
    <w:rsid w:val="006C4D8D"/>
    <w:rsid w:val="006C59AA"/>
    <w:rsid w:val="006C78E7"/>
    <w:rsid w:val="006D4B28"/>
    <w:rsid w:val="006D50C6"/>
    <w:rsid w:val="006E6EFF"/>
    <w:rsid w:val="006F640C"/>
    <w:rsid w:val="006F64DF"/>
    <w:rsid w:val="00700C58"/>
    <w:rsid w:val="00700D4D"/>
    <w:rsid w:val="00704656"/>
    <w:rsid w:val="007079B0"/>
    <w:rsid w:val="00710C22"/>
    <w:rsid w:val="00711BC1"/>
    <w:rsid w:val="00713365"/>
    <w:rsid w:val="007156B6"/>
    <w:rsid w:val="00724932"/>
    <w:rsid w:val="00736D69"/>
    <w:rsid w:val="00740015"/>
    <w:rsid w:val="00760AF7"/>
    <w:rsid w:val="00763784"/>
    <w:rsid w:val="007807FB"/>
    <w:rsid w:val="007840DF"/>
    <w:rsid w:val="00793DB6"/>
    <w:rsid w:val="007B0A94"/>
    <w:rsid w:val="007C27DD"/>
    <w:rsid w:val="007C3222"/>
    <w:rsid w:val="007F6D8B"/>
    <w:rsid w:val="007F737F"/>
    <w:rsid w:val="008122A4"/>
    <w:rsid w:val="00814BD7"/>
    <w:rsid w:val="0081676F"/>
    <w:rsid w:val="00830561"/>
    <w:rsid w:val="00833EEE"/>
    <w:rsid w:val="00855417"/>
    <w:rsid w:val="00856229"/>
    <w:rsid w:val="00867612"/>
    <w:rsid w:val="00873A61"/>
    <w:rsid w:val="0089153F"/>
    <w:rsid w:val="008A28B5"/>
    <w:rsid w:val="008A48DD"/>
    <w:rsid w:val="008C5BB7"/>
    <w:rsid w:val="008D29E5"/>
    <w:rsid w:val="008D57B9"/>
    <w:rsid w:val="008E169C"/>
    <w:rsid w:val="008E3E55"/>
    <w:rsid w:val="008F3673"/>
    <w:rsid w:val="00902AB1"/>
    <w:rsid w:val="00913EE0"/>
    <w:rsid w:val="00917803"/>
    <w:rsid w:val="0092095F"/>
    <w:rsid w:val="00920B02"/>
    <w:rsid w:val="00924729"/>
    <w:rsid w:val="00940D2A"/>
    <w:rsid w:val="00946362"/>
    <w:rsid w:val="00966E71"/>
    <w:rsid w:val="00974E4A"/>
    <w:rsid w:val="00982CF7"/>
    <w:rsid w:val="0098361A"/>
    <w:rsid w:val="009B45BF"/>
    <w:rsid w:val="009C1800"/>
    <w:rsid w:val="00A02E63"/>
    <w:rsid w:val="00A1367D"/>
    <w:rsid w:val="00A27909"/>
    <w:rsid w:val="00A405BB"/>
    <w:rsid w:val="00A50F8D"/>
    <w:rsid w:val="00A57756"/>
    <w:rsid w:val="00A8612A"/>
    <w:rsid w:val="00A960DC"/>
    <w:rsid w:val="00AB3D87"/>
    <w:rsid w:val="00AC7DE3"/>
    <w:rsid w:val="00AE230E"/>
    <w:rsid w:val="00AF536B"/>
    <w:rsid w:val="00B03030"/>
    <w:rsid w:val="00B06625"/>
    <w:rsid w:val="00B14D8F"/>
    <w:rsid w:val="00B221DD"/>
    <w:rsid w:val="00B6029A"/>
    <w:rsid w:val="00B6431B"/>
    <w:rsid w:val="00B824D6"/>
    <w:rsid w:val="00B905A5"/>
    <w:rsid w:val="00B91C7E"/>
    <w:rsid w:val="00B92F52"/>
    <w:rsid w:val="00B93D09"/>
    <w:rsid w:val="00B97621"/>
    <w:rsid w:val="00BA04EF"/>
    <w:rsid w:val="00BA7BC6"/>
    <w:rsid w:val="00BC73FC"/>
    <w:rsid w:val="00BD151D"/>
    <w:rsid w:val="00BD6187"/>
    <w:rsid w:val="00BF29B5"/>
    <w:rsid w:val="00C02415"/>
    <w:rsid w:val="00C06FA2"/>
    <w:rsid w:val="00C107EE"/>
    <w:rsid w:val="00C15274"/>
    <w:rsid w:val="00C24C53"/>
    <w:rsid w:val="00C27A96"/>
    <w:rsid w:val="00C3543B"/>
    <w:rsid w:val="00C42AB0"/>
    <w:rsid w:val="00C43902"/>
    <w:rsid w:val="00C43CC7"/>
    <w:rsid w:val="00C4790C"/>
    <w:rsid w:val="00C57607"/>
    <w:rsid w:val="00C63F91"/>
    <w:rsid w:val="00C6483A"/>
    <w:rsid w:val="00C679FD"/>
    <w:rsid w:val="00C916FE"/>
    <w:rsid w:val="00C94621"/>
    <w:rsid w:val="00C947D3"/>
    <w:rsid w:val="00CA0D2E"/>
    <w:rsid w:val="00CC3477"/>
    <w:rsid w:val="00CC347A"/>
    <w:rsid w:val="00CD3C4E"/>
    <w:rsid w:val="00CD6CA5"/>
    <w:rsid w:val="00CF2A87"/>
    <w:rsid w:val="00D12306"/>
    <w:rsid w:val="00D15E96"/>
    <w:rsid w:val="00D27B4A"/>
    <w:rsid w:val="00D33ACE"/>
    <w:rsid w:val="00D3444F"/>
    <w:rsid w:val="00D5289F"/>
    <w:rsid w:val="00D54A3C"/>
    <w:rsid w:val="00D63C04"/>
    <w:rsid w:val="00D655D1"/>
    <w:rsid w:val="00DA60C6"/>
    <w:rsid w:val="00DB629F"/>
    <w:rsid w:val="00DC65EE"/>
    <w:rsid w:val="00DC6AB5"/>
    <w:rsid w:val="00DD0E4B"/>
    <w:rsid w:val="00DD4F40"/>
    <w:rsid w:val="00DF0C28"/>
    <w:rsid w:val="00DF1258"/>
    <w:rsid w:val="00DF1EBB"/>
    <w:rsid w:val="00DF3826"/>
    <w:rsid w:val="00E04AEC"/>
    <w:rsid w:val="00E06974"/>
    <w:rsid w:val="00E14925"/>
    <w:rsid w:val="00E26A54"/>
    <w:rsid w:val="00E301C7"/>
    <w:rsid w:val="00E4076D"/>
    <w:rsid w:val="00E810A5"/>
    <w:rsid w:val="00E95D2E"/>
    <w:rsid w:val="00E97637"/>
    <w:rsid w:val="00EA7CA3"/>
    <w:rsid w:val="00EB3213"/>
    <w:rsid w:val="00EC3087"/>
    <w:rsid w:val="00EC745A"/>
    <w:rsid w:val="00ED4EB2"/>
    <w:rsid w:val="00EE7BEC"/>
    <w:rsid w:val="00EF1947"/>
    <w:rsid w:val="00EF3E9E"/>
    <w:rsid w:val="00EF477D"/>
    <w:rsid w:val="00F000F6"/>
    <w:rsid w:val="00F10327"/>
    <w:rsid w:val="00F14F9A"/>
    <w:rsid w:val="00F1595A"/>
    <w:rsid w:val="00F20667"/>
    <w:rsid w:val="00F37FBA"/>
    <w:rsid w:val="00F57C7D"/>
    <w:rsid w:val="00F62465"/>
    <w:rsid w:val="00F66380"/>
    <w:rsid w:val="00F80234"/>
    <w:rsid w:val="00F80CB2"/>
    <w:rsid w:val="00F81F69"/>
    <w:rsid w:val="00F82FFF"/>
    <w:rsid w:val="00F84453"/>
    <w:rsid w:val="00F84CC7"/>
    <w:rsid w:val="00F96FF6"/>
    <w:rsid w:val="00FC1B7C"/>
    <w:rsid w:val="00FC1DD3"/>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rsid w:val="00BC73FC"/>
    <w:pPr>
      <w:tabs>
        <w:tab w:val="center" w:pos="4680"/>
        <w:tab w:val="right" w:pos="9360"/>
      </w:tabs>
    </w:pPr>
  </w:style>
  <w:style w:type="character" w:customStyle="1" w:styleId="HeaderChar">
    <w:name w:val="Header Char"/>
    <w:basedOn w:val="DefaultParagraphFont"/>
    <w:link w:val="Header"/>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1367D"/>
    <w:pPr>
      <w:ind w:left="720"/>
      <w:contextualSpacing/>
    </w:pPr>
  </w:style>
  <w:style w:type="paragraph" w:styleId="NoSpacing">
    <w:name w:val="No Spacing"/>
    <w:link w:val="NoSpacingChar"/>
    <w:uiPriority w:val="1"/>
    <w:qFormat/>
    <w:rsid w:val="007156B6"/>
    <w:rPr>
      <w:rFonts w:eastAsiaTheme="minorEastAsia"/>
      <w:sz w:val="22"/>
      <w:szCs w:val="22"/>
    </w:rPr>
  </w:style>
  <w:style w:type="character" w:customStyle="1" w:styleId="NoSpacingChar">
    <w:name w:val="No Spacing Char"/>
    <w:basedOn w:val="DefaultParagraphFont"/>
    <w:link w:val="NoSpacing"/>
    <w:uiPriority w:val="1"/>
    <w:rsid w:val="007156B6"/>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8ED9E49E-C263-45FD-9650-4941DBAE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1172</Words>
  <Characters>6683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Preston</dc:creator>
  <cp:keywords/>
  <dc:description/>
  <cp:lastModifiedBy>Patricia Preston</cp:lastModifiedBy>
  <cp:revision>2</cp:revision>
  <dcterms:created xsi:type="dcterms:W3CDTF">2025-05-14T14:54:00Z</dcterms:created>
  <dcterms:modified xsi:type="dcterms:W3CDTF">2025-05-14T14:54:00Z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