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6110E6CF" w:rsidR="000F5A32" w:rsidRDefault="00EF445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C07C0E">
              <w:rPr>
                <w:rFonts w:ascii="Arial" w:eastAsia="Times New Roman" w:hAnsi="Arial" w:cs="Arial"/>
                <w:kern w:val="0"/>
                <w:lang w:eastAsia="en-GB"/>
              </w:rPr>
              <w:t>SIMS School Support Officer</w:t>
            </w:r>
            <w:r w:rsidRPr="00C07C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  <w:t xml:space="preserve"> </w:t>
            </w:r>
            <w:r w:rsidR="000F5A32"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2B85FA" w14:textId="61AF251C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>SALARY GRADE: RE]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4B0CAB6C" w14:textId="77777777" w:rsidR="00753DB0" w:rsidRPr="004E0230" w:rsidRDefault="00753DB0" w:rsidP="00753DB0">
            <w:pPr>
              <w:rPr>
                <w:rFonts w:asciiTheme="majorHAnsi" w:hAnsiTheme="majorHAnsi"/>
                <w:color w:val="004A68" w:themeColor="text2" w:themeShade="80"/>
                <w:szCs w:val="20"/>
              </w:rPr>
            </w:pPr>
            <w:r w:rsidRPr="004E0230">
              <w:rPr>
                <w:rFonts w:asciiTheme="majorHAnsi" w:hAnsiTheme="majorHAnsi" w:cs="Arial"/>
                <w:color w:val="004A68" w:themeColor="text2" w:themeShade="80"/>
                <w:szCs w:val="20"/>
              </w:rPr>
              <w:t xml:space="preserve">To provide schools a comprehensive SIMS support package and ICT support to schools.  </w:t>
            </w:r>
          </w:p>
          <w:p w14:paraId="3A0F77AF" w14:textId="77777777" w:rsidR="001962F7" w:rsidRPr="004E0230" w:rsidRDefault="001962F7" w:rsidP="001962F7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  <w:p w14:paraId="7E6F4472" w14:textId="77777777" w:rsidR="001962F7" w:rsidRPr="004E0230" w:rsidRDefault="001962F7" w:rsidP="001962F7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4E0230">
              <w:rPr>
                <w:rFonts w:asciiTheme="majorHAnsi" w:hAnsiTheme="majorHAnsi"/>
                <w:szCs w:val="20"/>
              </w:rPr>
              <w:t>More specific responsibilities include:</w:t>
            </w:r>
          </w:p>
          <w:p w14:paraId="4B42E47F" w14:textId="77777777" w:rsidR="007239C9" w:rsidRPr="004E0230" w:rsidRDefault="007239C9" w:rsidP="00144BB5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Cs w:val="20"/>
              </w:rPr>
            </w:pPr>
            <w:r w:rsidRPr="004E0230">
              <w:rPr>
                <w:rFonts w:asciiTheme="majorHAnsi" w:hAnsiTheme="majorHAnsi" w:cs="Arial"/>
                <w:szCs w:val="20"/>
              </w:rPr>
              <w:t xml:space="preserve">Provide quality software support to schools in the use of SIMS and Microsoft Office to meet the criteria set out in the Service Level Agreements. </w:t>
            </w:r>
          </w:p>
          <w:p w14:paraId="1A5BF7B4" w14:textId="77777777" w:rsidR="00FC5D92" w:rsidRPr="004E0230" w:rsidRDefault="00FC5D92" w:rsidP="00144BB5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Cs w:val="20"/>
              </w:rPr>
            </w:pPr>
            <w:r w:rsidRPr="004E0230">
              <w:rPr>
                <w:rFonts w:asciiTheme="majorHAnsi" w:hAnsiTheme="majorHAnsi" w:cs="Arial"/>
                <w:szCs w:val="20"/>
              </w:rPr>
              <w:t>Ensure that all Help Desk calls are resolved within agreed timescales and that agreed policies and procedures are adhered to.</w:t>
            </w:r>
          </w:p>
          <w:p w14:paraId="49C25E72" w14:textId="77777777" w:rsidR="00C36C98" w:rsidRPr="004E0230" w:rsidRDefault="00C36C98" w:rsidP="00144BB5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Cs w:val="20"/>
              </w:rPr>
            </w:pPr>
            <w:r w:rsidRPr="004E0230">
              <w:rPr>
                <w:rFonts w:asciiTheme="majorHAnsi" w:hAnsiTheme="majorHAnsi" w:cs="Arial"/>
                <w:szCs w:val="20"/>
              </w:rPr>
              <w:lastRenderedPageBreak/>
              <w:t>Provide formal training courses and produce training materials for school staff in the use of SIMS and Microsoft Office Software as set out in the Service Level Agreement.</w:t>
            </w:r>
          </w:p>
          <w:p w14:paraId="53DF0BA7" w14:textId="77777777" w:rsidR="00EE7743" w:rsidRPr="004E0230" w:rsidRDefault="00EE7743" w:rsidP="00144BB5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Cs w:val="20"/>
              </w:rPr>
            </w:pPr>
            <w:r w:rsidRPr="004E0230">
              <w:rPr>
                <w:rFonts w:asciiTheme="majorHAnsi" w:hAnsiTheme="majorHAnsi" w:cs="Arial"/>
                <w:szCs w:val="20"/>
              </w:rPr>
              <w:t>Ensure the quality of the support for office and schools administration software by assisting in the creation, and use of, agreed standards, procedures, practices, and documentation.</w:t>
            </w:r>
          </w:p>
          <w:p w14:paraId="0DA1BB62" w14:textId="6D4766E0" w:rsidR="001962F7" w:rsidRPr="006A798F" w:rsidRDefault="00E02949" w:rsidP="00D94AA4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6A798F">
              <w:rPr>
                <w:rFonts w:asciiTheme="majorHAnsi" w:hAnsiTheme="majorHAnsi" w:cs="Arial"/>
                <w:szCs w:val="20"/>
              </w:rPr>
              <w:t>Provide support in all aspects of the evaluation, implementation and support of office and schools administration software, including the suitability of hardware and software.</w:t>
            </w:r>
          </w:p>
          <w:p w14:paraId="2662AD5F" w14:textId="4EF539BA" w:rsidR="00717E6D" w:rsidRPr="006A798F" w:rsidRDefault="00717E6D" w:rsidP="0004285B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Cs w:val="20"/>
              </w:rPr>
            </w:pPr>
            <w:r w:rsidRPr="006A798F">
              <w:rPr>
                <w:rFonts w:asciiTheme="majorHAnsi" w:hAnsiTheme="majorHAnsi" w:cs="Arial"/>
                <w:szCs w:val="20"/>
              </w:rPr>
              <w:t>Undertake support for the ICT support service for schools.</w:t>
            </w:r>
          </w:p>
          <w:p w14:paraId="0A876233" w14:textId="59DC028D" w:rsidR="00717E6D" w:rsidRPr="006A798F" w:rsidRDefault="00717E6D" w:rsidP="001A0F69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Cs w:val="20"/>
              </w:rPr>
            </w:pPr>
            <w:r w:rsidRPr="006A798F">
              <w:rPr>
                <w:rFonts w:asciiTheme="majorHAnsi" w:hAnsiTheme="majorHAnsi" w:cs="Arial"/>
                <w:szCs w:val="20"/>
              </w:rPr>
              <w:t>Be aware and keep up to date with the latest software developments and technological requirements of School Management Information Systems advising schools and ICT Technical Support</w:t>
            </w:r>
          </w:p>
          <w:p w14:paraId="7F8E7F85" w14:textId="77777777" w:rsidR="00B66AC9" w:rsidRPr="004E0230" w:rsidRDefault="00B66AC9" w:rsidP="00144BB5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Cs w:val="20"/>
              </w:rPr>
            </w:pPr>
            <w:r w:rsidRPr="004E0230">
              <w:rPr>
                <w:rFonts w:asciiTheme="majorHAnsi" w:hAnsiTheme="majorHAnsi" w:cs="Arial"/>
                <w:szCs w:val="20"/>
              </w:rPr>
              <w:t>Provide guidance and support to schools in order to provide statutory DFE return information using SIMS modules including Assessment Manager, School census, FMS and Exams</w:t>
            </w:r>
          </w:p>
          <w:p w14:paraId="1070AD3C" w14:textId="77777777" w:rsidR="00A24B09" w:rsidRPr="004E0230" w:rsidRDefault="00A24B09" w:rsidP="00144BB5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Cs w:val="20"/>
              </w:rPr>
            </w:pPr>
            <w:r w:rsidRPr="004E0230">
              <w:rPr>
                <w:rFonts w:asciiTheme="majorHAnsi" w:hAnsiTheme="majorHAnsi" w:cs="Arial"/>
                <w:szCs w:val="20"/>
              </w:rPr>
              <w:t>Provide such management information as to allow the effective monitoring of your work and the recharging of support work to schools.</w:t>
            </w:r>
          </w:p>
          <w:p w14:paraId="46D59379" w14:textId="3645A2D2" w:rsidR="00717E6D" w:rsidRPr="004E0230" w:rsidRDefault="00437F83" w:rsidP="00144BB5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Cs w:val="20"/>
              </w:rPr>
            </w:pPr>
            <w:r w:rsidRPr="004E0230">
              <w:rPr>
                <w:rFonts w:asciiTheme="majorHAnsi" w:hAnsiTheme="majorHAnsi" w:cs="Arial"/>
                <w:szCs w:val="20"/>
              </w:rPr>
              <w:t>Carry out regular quality service performance checks on the service provided to schools to ensure the highest quality of service</w:t>
            </w:r>
          </w:p>
          <w:p w14:paraId="2EB4C6E6" w14:textId="4D91D9DC" w:rsidR="00B40D86" w:rsidRPr="004E0230" w:rsidRDefault="00B40D86" w:rsidP="00144BB5">
            <w:pPr>
              <w:numPr>
                <w:ilvl w:val="0"/>
                <w:numId w:val="9"/>
              </w:numPr>
              <w:rPr>
                <w:rFonts w:asciiTheme="majorHAnsi" w:hAnsiTheme="majorHAnsi"/>
                <w:szCs w:val="20"/>
              </w:rPr>
            </w:pPr>
            <w:r w:rsidRPr="004E0230">
              <w:rPr>
                <w:rFonts w:asciiTheme="majorHAnsi" w:hAnsiTheme="majorHAnsi"/>
                <w:szCs w:val="20"/>
              </w:rPr>
              <w:t>Represent Halton at external meetings – CAPITA Software Updates, School Improvement Network, SIMS Northern User Group.</w:t>
            </w:r>
          </w:p>
          <w:p w14:paraId="4F332080" w14:textId="683F23E5" w:rsidR="00437F83" w:rsidRPr="004E0230" w:rsidRDefault="00B40D86" w:rsidP="00144BB5">
            <w:pPr>
              <w:numPr>
                <w:ilvl w:val="0"/>
                <w:numId w:val="9"/>
              </w:numPr>
              <w:rPr>
                <w:rFonts w:asciiTheme="majorHAnsi" w:hAnsiTheme="majorHAnsi" w:cs="Arial"/>
                <w:szCs w:val="20"/>
              </w:rPr>
            </w:pPr>
            <w:r w:rsidRPr="004E0230">
              <w:rPr>
                <w:rFonts w:asciiTheme="majorHAnsi" w:hAnsiTheme="majorHAnsi"/>
                <w:szCs w:val="20"/>
              </w:rPr>
              <w:t>Liaise with ICT Technical Support to assist with the installation and configuration of new school admin computers.</w:t>
            </w:r>
          </w:p>
          <w:p w14:paraId="68292296" w14:textId="77777777" w:rsidR="00C445C4" w:rsidRPr="004E0230" w:rsidRDefault="00C445C4" w:rsidP="00144BB5">
            <w:pPr>
              <w:numPr>
                <w:ilvl w:val="0"/>
                <w:numId w:val="9"/>
              </w:numPr>
              <w:rPr>
                <w:rFonts w:asciiTheme="majorHAnsi" w:hAnsiTheme="majorHAnsi"/>
                <w:szCs w:val="20"/>
              </w:rPr>
            </w:pPr>
            <w:r w:rsidRPr="004E0230">
              <w:rPr>
                <w:rFonts w:asciiTheme="majorHAnsi" w:hAnsiTheme="majorHAnsi"/>
                <w:szCs w:val="20"/>
              </w:rPr>
              <w:t>Contribute to the range of activities undertaken by the Software &amp; Hardware Division as required.</w:t>
            </w:r>
          </w:p>
          <w:p w14:paraId="79DC5744" w14:textId="77777777" w:rsidR="00144BB5" w:rsidRPr="004E0230" w:rsidRDefault="00144BB5" w:rsidP="00144BB5">
            <w:pPr>
              <w:numPr>
                <w:ilvl w:val="0"/>
                <w:numId w:val="9"/>
              </w:numPr>
              <w:rPr>
                <w:rFonts w:asciiTheme="majorHAnsi" w:hAnsiTheme="majorHAnsi"/>
                <w:szCs w:val="20"/>
              </w:rPr>
            </w:pPr>
            <w:r w:rsidRPr="004E0230">
              <w:rPr>
                <w:rFonts w:asciiTheme="majorHAnsi" w:hAnsiTheme="majorHAnsi"/>
                <w:szCs w:val="20"/>
              </w:rPr>
              <w:t>Undertake any other duties and responsibilities as may be assigned from time to time, which are commensurate with the grade of the job.</w:t>
            </w:r>
          </w:p>
          <w:p w14:paraId="57BBA876" w14:textId="6CF2A1D3" w:rsidR="001962F7" w:rsidRPr="004E0230" w:rsidRDefault="001962F7" w:rsidP="00223A73">
            <w:pPr>
              <w:ind w:left="720"/>
              <w:rPr>
                <w:rFonts w:asciiTheme="majorHAnsi" w:hAnsiTheme="majorHAnsi" w:cs="Arial"/>
                <w:szCs w:val="20"/>
              </w:rPr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Pr="004E0230" w:rsidRDefault="00464888" w:rsidP="00395C1F">
            <w:pPr>
              <w:pStyle w:val="Heading1"/>
              <w:spacing w:line="360" w:lineRule="auto"/>
              <w:rPr>
                <w:sz w:val="20"/>
                <w:szCs w:val="20"/>
              </w:rPr>
            </w:pPr>
            <w:r w:rsidRPr="004E0230">
              <w:rPr>
                <w:sz w:val="20"/>
                <w:szCs w:val="20"/>
              </w:rP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5B59C699" w14:textId="5D066147" w:rsidR="008A28B5" w:rsidRPr="004E0230" w:rsidRDefault="001203A9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4E0230">
              <w:rPr>
                <w:rFonts w:asciiTheme="majorHAnsi" w:hAnsiTheme="majorHAnsi"/>
                <w:szCs w:val="20"/>
              </w:rPr>
              <w:t>You will have a</w:t>
            </w:r>
            <w:r w:rsidR="006E39D5" w:rsidRPr="004E0230">
              <w:rPr>
                <w:rFonts w:asciiTheme="majorHAnsi" w:hAnsiTheme="majorHAnsi"/>
                <w:szCs w:val="20"/>
              </w:rPr>
              <w:t xml:space="preserve"> Higher </w:t>
            </w:r>
            <w:r w:rsidRPr="004E0230">
              <w:rPr>
                <w:rFonts w:asciiTheme="majorHAnsi" w:hAnsiTheme="majorHAnsi"/>
                <w:szCs w:val="20"/>
              </w:rPr>
              <w:t>B</w:t>
            </w:r>
            <w:r w:rsidR="006E39D5" w:rsidRPr="004E0230">
              <w:rPr>
                <w:rFonts w:asciiTheme="majorHAnsi" w:hAnsiTheme="majorHAnsi"/>
                <w:szCs w:val="20"/>
              </w:rPr>
              <w:t>TEC or equivalent</w:t>
            </w:r>
          </w:p>
          <w:p w14:paraId="007113D9" w14:textId="77777777" w:rsidR="006E39D5" w:rsidRPr="004E0230" w:rsidRDefault="006E39D5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  <w:p w14:paraId="6747BC9E" w14:textId="11F436E8" w:rsidR="00F763AF" w:rsidRPr="004E0230" w:rsidRDefault="008A28B5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4E0230">
              <w:rPr>
                <w:rFonts w:asciiTheme="majorHAnsi" w:hAnsiTheme="majorHAnsi"/>
                <w:szCs w:val="20"/>
              </w:rPr>
              <w:t xml:space="preserve">In addition </w:t>
            </w:r>
            <w:r w:rsidR="00213E7B" w:rsidRPr="004E0230">
              <w:rPr>
                <w:rFonts w:asciiTheme="majorHAnsi" w:hAnsiTheme="majorHAnsi"/>
                <w:szCs w:val="20"/>
              </w:rPr>
              <w:t>you</w:t>
            </w:r>
            <w:r w:rsidRPr="004E0230">
              <w:rPr>
                <w:rFonts w:asciiTheme="majorHAnsi" w:hAnsiTheme="majorHAnsi"/>
                <w:szCs w:val="20"/>
              </w:rPr>
              <w:t xml:space="preserve"> will have:</w:t>
            </w:r>
          </w:p>
          <w:p w14:paraId="12E6ABB8" w14:textId="77777777" w:rsidR="008B3CE6" w:rsidRPr="004E0230" w:rsidRDefault="008B3CE6" w:rsidP="008B3CE6">
            <w:p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Demonstrable experience of:</w:t>
            </w:r>
          </w:p>
          <w:p w14:paraId="04E418A4" w14:textId="77777777" w:rsidR="008D54B2" w:rsidRPr="004E0230" w:rsidRDefault="008D54B2" w:rsidP="008D54B2">
            <w:pPr>
              <w:numPr>
                <w:ilvl w:val="0"/>
                <w:numId w:val="25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Working with others in a business environment</w:t>
            </w:r>
          </w:p>
          <w:p w14:paraId="3D91EEA5" w14:textId="77777777" w:rsidR="008D54B2" w:rsidRPr="004E0230" w:rsidRDefault="008D54B2" w:rsidP="008D54B2">
            <w:pPr>
              <w:numPr>
                <w:ilvl w:val="0"/>
                <w:numId w:val="25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ICT problem solving</w:t>
            </w:r>
          </w:p>
          <w:p w14:paraId="227D0A15" w14:textId="77777777" w:rsidR="008D54B2" w:rsidRPr="004E0230" w:rsidRDefault="008D54B2" w:rsidP="008D54B2">
            <w:pPr>
              <w:numPr>
                <w:ilvl w:val="0"/>
                <w:numId w:val="25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Working towards improvements</w:t>
            </w:r>
          </w:p>
          <w:p w14:paraId="31F88ED0" w14:textId="77777777" w:rsidR="008D54B2" w:rsidRPr="004E0230" w:rsidRDefault="008D54B2" w:rsidP="008D54B2">
            <w:pPr>
              <w:numPr>
                <w:ilvl w:val="0"/>
                <w:numId w:val="25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Experience of working in a school.</w:t>
            </w:r>
          </w:p>
          <w:p w14:paraId="278B8A78" w14:textId="77777777" w:rsidR="008D54B2" w:rsidRPr="004E0230" w:rsidRDefault="008D54B2" w:rsidP="008D54B2">
            <w:pPr>
              <w:rPr>
                <w:rFonts w:asciiTheme="majorHAnsi" w:hAnsiTheme="majorHAnsi"/>
                <w:color w:val="006E9B" w:themeColor="text2" w:themeShade="BF"/>
                <w:szCs w:val="20"/>
              </w:rPr>
            </w:pPr>
          </w:p>
          <w:p w14:paraId="0150C1E9" w14:textId="56991DEE" w:rsidR="008A28B5" w:rsidRPr="004E0230" w:rsidRDefault="0054087E" w:rsidP="006E39D5">
            <w:pPr>
              <w:spacing w:line="276" w:lineRule="auto"/>
              <w:rPr>
                <w:rFonts w:asciiTheme="majorHAnsi" w:hAnsiTheme="majorHAnsi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/>
                <w:color w:val="006E9B" w:themeColor="text2" w:themeShade="BF"/>
                <w:szCs w:val="20"/>
              </w:rPr>
              <w:t>Skills and Abilities</w:t>
            </w:r>
          </w:p>
          <w:p w14:paraId="42EF197E" w14:textId="5A4C71D1" w:rsidR="008B59C9" w:rsidRPr="00914F2D" w:rsidRDefault="008B59C9" w:rsidP="00C307E4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914F2D">
              <w:rPr>
                <w:rFonts w:asciiTheme="majorHAnsi" w:hAnsiTheme="majorHAnsi" w:cs="Arial"/>
                <w:color w:val="006E9B" w:themeColor="text2" w:themeShade="BF"/>
                <w:szCs w:val="20"/>
              </w:rPr>
              <w:t xml:space="preserve">Experience of Microsoft Office products. </w:t>
            </w:r>
          </w:p>
          <w:p w14:paraId="6369820E" w14:textId="507E2608" w:rsidR="008B59C9" w:rsidRPr="004E0230" w:rsidRDefault="008B59C9" w:rsidP="0016570D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Logical thinking and problems solving ability</w:t>
            </w:r>
          </w:p>
          <w:p w14:paraId="189A8EED" w14:textId="6A1B1AEE" w:rsidR="008B59C9" w:rsidRPr="004E0230" w:rsidRDefault="008B59C9" w:rsidP="00C74D0F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Ability to communicate effectively (Verbal communication &amp; effective written skills)</w:t>
            </w:r>
          </w:p>
          <w:p w14:paraId="692D714B" w14:textId="5581E26E" w:rsidR="008B7330" w:rsidRPr="004E0230" w:rsidRDefault="008B59C9" w:rsidP="00F153B0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Ability to produce quality work within project deadlines and budgets</w:t>
            </w:r>
          </w:p>
          <w:p w14:paraId="606C1819" w14:textId="0DF306D3" w:rsidR="008B59C9" w:rsidRPr="004E0230" w:rsidRDefault="008B59C9" w:rsidP="00223A7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Time management skills</w:t>
            </w:r>
          </w:p>
          <w:p w14:paraId="21677EFE" w14:textId="63859D9C" w:rsidR="00223A73" w:rsidRPr="004E0230" w:rsidRDefault="008B59C9" w:rsidP="009242CE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Ability to work flexibly within a team environment.</w:t>
            </w:r>
          </w:p>
          <w:p w14:paraId="78243693" w14:textId="77777777" w:rsidR="006E39D5" w:rsidRPr="004E0230" w:rsidRDefault="006E39D5" w:rsidP="006E39D5">
            <w:pPr>
              <w:spacing w:line="276" w:lineRule="auto"/>
              <w:rPr>
                <w:rFonts w:asciiTheme="majorHAnsi" w:hAnsiTheme="majorHAnsi"/>
                <w:color w:val="006E9B" w:themeColor="text2" w:themeShade="BF"/>
                <w:szCs w:val="20"/>
              </w:rPr>
            </w:pPr>
          </w:p>
          <w:p w14:paraId="1D043C7C" w14:textId="2D9BF7F8" w:rsidR="00181676" w:rsidRPr="004E0230" w:rsidRDefault="00DE0CE7" w:rsidP="00DE0CE7">
            <w:pPr>
              <w:spacing w:line="276" w:lineRule="auto"/>
              <w:rPr>
                <w:rFonts w:asciiTheme="majorHAnsi" w:hAnsiTheme="majorHAnsi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/>
                <w:color w:val="006E9B" w:themeColor="text2" w:themeShade="BF"/>
                <w:szCs w:val="20"/>
              </w:rPr>
              <w:t>Other Requirements</w:t>
            </w:r>
          </w:p>
          <w:p w14:paraId="176E1D60" w14:textId="3B7B5F42" w:rsidR="00F763AF" w:rsidRPr="004E0230" w:rsidRDefault="00F763AF" w:rsidP="009E6D41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Vision, energy, determination and a passion for delivery of high quality service.</w:t>
            </w:r>
          </w:p>
          <w:p w14:paraId="7669A57E" w14:textId="77777777" w:rsidR="00F763AF" w:rsidRPr="004E0230" w:rsidRDefault="00F763AF" w:rsidP="005A705E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="Arial"/>
                <w:color w:val="006E9B" w:themeColor="text2" w:themeShade="BF"/>
                <w:szCs w:val="20"/>
              </w:rPr>
            </w:pPr>
            <w:r w:rsidRPr="004E0230">
              <w:rPr>
                <w:rFonts w:asciiTheme="majorHAnsi" w:hAnsiTheme="majorHAnsi" w:cs="Arial"/>
                <w:color w:val="006E9B" w:themeColor="text2" w:themeShade="BF"/>
                <w:szCs w:val="20"/>
              </w:rPr>
              <w:t>The willingness to undertake continuous professional development.</w:t>
            </w:r>
          </w:p>
          <w:p w14:paraId="030B35DA" w14:textId="77777777" w:rsidR="00DE0CE7" w:rsidRPr="004E0230" w:rsidRDefault="00DE0CE7" w:rsidP="00DE0CE7">
            <w:pPr>
              <w:spacing w:line="276" w:lineRule="auto"/>
              <w:rPr>
                <w:rFonts w:asciiTheme="majorHAnsi" w:hAnsiTheme="majorHAnsi"/>
                <w:color w:val="004A68" w:themeColor="text2" w:themeShade="80"/>
                <w:szCs w:val="20"/>
              </w:rPr>
            </w:pPr>
          </w:p>
          <w:p w14:paraId="74A2ABEF" w14:textId="77777777" w:rsidR="00EC745A" w:rsidRPr="004E0230" w:rsidRDefault="00EC745A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  <w:p w14:paraId="33DBF184" w14:textId="20ED975B" w:rsidR="00814BD7" w:rsidRPr="004E0230" w:rsidRDefault="008122A4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4E0230">
              <w:rPr>
                <w:rFonts w:asciiTheme="majorHAnsi" w:hAnsiTheme="majorHAnsi"/>
                <w:szCs w:val="20"/>
              </w:rP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6010" w14:textId="77777777" w:rsidR="00C440F0" w:rsidRDefault="00C440F0" w:rsidP="00BC73FC">
      <w:r>
        <w:separator/>
      </w:r>
    </w:p>
  </w:endnote>
  <w:endnote w:type="continuationSeparator" w:id="0">
    <w:p w14:paraId="69DA7882" w14:textId="77777777" w:rsidR="00C440F0" w:rsidRDefault="00C440F0" w:rsidP="00BC73FC">
      <w:r>
        <w:continuationSeparator/>
      </w:r>
    </w:p>
  </w:endnote>
  <w:endnote w:type="continuationNotice" w:id="1">
    <w:p w14:paraId="362701D3" w14:textId="77777777" w:rsidR="00C440F0" w:rsidRDefault="00C44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888E" w14:textId="77777777" w:rsidR="00C440F0" w:rsidRDefault="00C440F0" w:rsidP="00BC73FC">
      <w:r>
        <w:separator/>
      </w:r>
    </w:p>
  </w:footnote>
  <w:footnote w:type="continuationSeparator" w:id="0">
    <w:p w14:paraId="592FE221" w14:textId="77777777" w:rsidR="00C440F0" w:rsidRDefault="00C440F0" w:rsidP="00BC73FC">
      <w:r>
        <w:continuationSeparator/>
      </w:r>
    </w:p>
  </w:footnote>
  <w:footnote w:type="continuationNotice" w:id="1">
    <w:p w14:paraId="148258D1" w14:textId="77777777" w:rsidR="00C440F0" w:rsidRDefault="00C440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8E73D6"/>
    <w:multiLevelType w:val="hybridMultilevel"/>
    <w:tmpl w:val="B0A89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0545A0"/>
    <w:multiLevelType w:val="hybridMultilevel"/>
    <w:tmpl w:val="AA48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7C64321"/>
    <w:multiLevelType w:val="hybridMultilevel"/>
    <w:tmpl w:val="0B7283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F95DEC"/>
    <w:multiLevelType w:val="hybridMultilevel"/>
    <w:tmpl w:val="BC7E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5"/>
  </w:num>
  <w:num w:numId="8" w16cid:durableId="2094618771">
    <w:abstractNumId w:val="20"/>
  </w:num>
  <w:num w:numId="9" w16cid:durableId="1866013986">
    <w:abstractNumId w:val="21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2"/>
  </w:num>
  <w:num w:numId="14" w16cid:durableId="1943221786">
    <w:abstractNumId w:val="18"/>
  </w:num>
  <w:num w:numId="15" w16cid:durableId="17393087">
    <w:abstractNumId w:val="11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4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9"/>
  </w:num>
  <w:num w:numId="22" w16cid:durableId="1128014861">
    <w:abstractNumId w:val="23"/>
  </w:num>
  <w:num w:numId="23" w16cid:durableId="444471535">
    <w:abstractNumId w:val="13"/>
  </w:num>
  <w:num w:numId="24" w16cid:durableId="888955824">
    <w:abstractNumId w:val="16"/>
  </w:num>
  <w:num w:numId="25" w16cid:durableId="578560612">
    <w:abstractNumId w:val="17"/>
  </w:num>
  <w:num w:numId="26" w16cid:durableId="1715697759">
    <w:abstractNumId w:val="9"/>
  </w:num>
  <w:num w:numId="27" w16cid:durableId="12204379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6768A"/>
    <w:rsid w:val="000761F2"/>
    <w:rsid w:val="0009529B"/>
    <w:rsid w:val="000A0FD7"/>
    <w:rsid w:val="000E1C8B"/>
    <w:rsid w:val="000F5A32"/>
    <w:rsid w:val="0010498C"/>
    <w:rsid w:val="00117D1E"/>
    <w:rsid w:val="001203A9"/>
    <w:rsid w:val="001360EF"/>
    <w:rsid w:val="00141C6D"/>
    <w:rsid w:val="00144BB5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3A73"/>
    <w:rsid w:val="00226843"/>
    <w:rsid w:val="0024328B"/>
    <w:rsid w:val="002466AB"/>
    <w:rsid w:val="00246D98"/>
    <w:rsid w:val="002511DA"/>
    <w:rsid w:val="002635AA"/>
    <w:rsid w:val="00281B02"/>
    <w:rsid w:val="002A0AC2"/>
    <w:rsid w:val="002C518F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37F83"/>
    <w:rsid w:val="0044608E"/>
    <w:rsid w:val="004600FA"/>
    <w:rsid w:val="00464888"/>
    <w:rsid w:val="00480FAD"/>
    <w:rsid w:val="004A6BB1"/>
    <w:rsid w:val="004A796F"/>
    <w:rsid w:val="004C6BAA"/>
    <w:rsid w:val="004E0230"/>
    <w:rsid w:val="00506E16"/>
    <w:rsid w:val="00515D95"/>
    <w:rsid w:val="00530169"/>
    <w:rsid w:val="0054087E"/>
    <w:rsid w:val="00561A2C"/>
    <w:rsid w:val="005634A5"/>
    <w:rsid w:val="00577543"/>
    <w:rsid w:val="00593983"/>
    <w:rsid w:val="005A0882"/>
    <w:rsid w:val="005A4D05"/>
    <w:rsid w:val="005A705E"/>
    <w:rsid w:val="005B54B1"/>
    <w:rsid w:val="005C2714"/>
    <w:rsid w:val="005E0795"/>
    <w:rsid w:val="005E6612"/>
    <w:rsid w:val="005E760C"/>
    <w:rsid w:val="005F2592"/>
    <w:rsid w:val="006126B9"/>
    <w:rsid w:val="00647C3A"/>
    <w:rsid w:val="00677A30"/>
    <w:rsid w:val="0068134D"/>
    <w:rsid w:val="00695CD1"/>
    <w:rsid w:val="006A798F"/>
    <w:rsid w:val="006C0E64"/>
    <w:rsid w:val="006C1845"/>
    <w:rsid w:val="006C4D8D"/>
    <w:rsid w:val="006C78E7"/>
    <w:rsid w:val="006D4B28"/>
    <w:rsid w:val="006D4FE0"/>
    <w:rsid w:val="006D50C6"/>
    <w:rsid w:val="006E0691"/>
    <w:rsid w:val="006E39D5"/>
    <w:rsid w:val="006F64DF"/>
    <w:rsid w:val="00700D4D"/>
    <w:rsid w:val="007079B0"/>
    <w:rsid w:val="00710C22"/>
    <w:rsid w:val="00713365"/>
    <w:rsid w:val="00717E6D"/>
    <w:rsid w:val="007239C9"/>
    <w:rsid w:val="00724932"/>
    <w:rsid w:val="00753DB0"/>
    <w:rsid w:val="00763784"/>
    <w:rsid w:val="007807FB"/>
    <w:rsid w:val="007840DF"/>
    <w:rsid w:val="00793DB6"/>
    <w:rsid w:val="007B29E5"/>
    <w:rsid w:val="007C27DD"/>
    <w:rsid w:val="007C3222"/>
    <w:rsid w:val="007F6D8B"/>
    <w:rsid w:val="007F737F"/>
    <w:rsid w:val="008122A4"/>
    <w:rsid w:val="00814BD7"/>
    <w:rsid w:val="00830561"/>
    <w:rsid w:val="0085040B"/>
    <w:rsid w:val="00882CF4"/>
    <w:rsid w:val="0089153F"/>
    <w:rsid w:val="008A28B5"/>
    <w:rsid w:val="008B3CE6"/>
    <w:rsid w:val="008B59C9"/>
    <w:rsid w:val="008B7330"/>
    <w:rsid w:val="008C5BB7"/>
    <w:rsid w:val="008D29E5"/>
    <w:rsid w:val="008D54B2"/>
    <w:rsid w:val="008D57B9"/>
    <w:rsid w:val="008E169C"/>
    <w:rsid w:val="00902AB1"/>
    <w:rsid w:val="00914F2D"/>
    <w:rsid w:val="00917803"/>
    <w:rsid w:val="00924729"/>
    <w:rsid w:val="00966E71"/>
    <w:rsid w:val="00971691"/>
    <w:rsid w:val="00982CF7"/>
    <w:rsid w:val="0098361A"/>
    <w:rsid w:val="009B45BF"/>
    <w:rsid w:val="009B7146"/>
    <w:rsid w:val="009D1074"/>
    <w:rsid w:val="009D4A90"/>
    <w:rsid w:val="00A24B09"/>
    <w:rsid w:val="00A27909"/>
    <w:rsid w:val="00A3304B"/>
    <w:rsid w:val="00A405BB"/>
    <w:rsid w:val="00A50F8D"/>
    <w:rsid w:val="00A57756"/>
    <w:rsid w:val="00AC7DE3"/>
    <w:rsid w:val="00AE230E"/>
    <w:rsid w:val="00AF536B"/>
    <w:rsid w:val="00B03030"/>
    <w:rsid w:val="00B14D8F"/>
    <w:rsid w:val="00B218F7"/>
    <w:rsid w:val="00B40D86"/>
    <w:rsid w:val="00B6029A"/>
    <w:rsid w:val="00B6431B"/>
    <w:rsid w:val="00B66AC9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C107EE"/>
    <w:rsid w:val="00C24C53"/>
    <w:rsid w:val="00C3543B"/>
    <w:rsid w:val="00C36C98"/>
    <w:rsid w:val="00C42AB0"/>
    <w:rsid w:val="00C43902"/>
    <w:rsid w:val="00C43CC7"/>
    <w:rsid w:val="00C440F0"/>
    <w:rsid w:val="00C445C4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41D11"/>
    <w:rsid w:val="00D61FD3"/>
    <w:rsid w:val="00D63C04"/>
    <w:rsid w:val="00D655D1"/>
    <w:rsid w:val="00D67B62"/>
    <w:rsid w:val="00DB629F"/>
    <w:rsid w:val="00DC12AF"/>
    <w:rsid w:val="00DC65EE"/>
    <w:rsid w:val="00DC6AB5"/>
    <w:rsid w:val="00DE0CE7"/>
    <w:rsid w:val="00E02949"/>
    <w:rsid w:val="00E14925"/>
    <w:rsid w:val="00E26A54"/>
    <w:rsid w:val="00E301C7"/>
    <w:rsid w:val="00E4076D"/>
    <w:rsid w:val="00E7121F"/>
    <w:rsid w:val="00E810A5"/>
    <w:rsid w:val="00E87EA7"/>
    <w:rsid w:val="00E95D2E"/>
    <w:rsid w:val="00E97637"/>
    <w:rsid w:val="00EC745A"/>
    <w:rsid w:val="00ED4EB2"/>
    <w:rsid w:val="00EE7743"/>
    <w:rsid w:val="00EF1947"/>
    <w:rsid w:val="00EF3E9E"/>
    <w:rsid w:val="00EF4452"/>
    <w:rsid w:val="00EF477D"/>
    <w:rsid w:val="00F000FC"/>
    <w:rsid w:val="00F10327"/>
    <w:rsid w:val="00F20667"/>
    <w:rsid w:val="00F249FA"/>
    <w:rsid w:val="00F51960"/>
    <w:rsid w:val="00F57C7D"/>
    <w:rsid w:val="00F62465"/>
    <w:rsid w:val="00F763AF"/>
    <w:rsid w:val="00F81F69"/>
    <w:rsid w:val="00F84CC7"/>
    <w:rsid w:val="00F96FF6"/>
    <w:rsid w:val="00FC1B7C"/>
    <w:rsid w:val="00FC5D92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717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A79CAAE3-0DC2-43B9-ABA8-1F68F26F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696</Words>
  <Characters>4068</Characters>
  <Application>Microsoft Office Word</Application>
  <DocSecurity>0</DocSecurity>
  <Lines>101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Deborah Bailey</cp:lastModifiedBy>
  <cp:revision>49</cp:revision>
  <dcterms:created xsi:type="dcterms:W3CDTF">2025-04-29T08:02:00Z</dcterms:created>
  <dcterms:modified xsi:type="dcterms:W3CDTF">2026-02-26T09:54:00Z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