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07448CF4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6C8">
              <w:rPr>
                <w:b/>
                <w:bCs/>
                <w:sz w:val="40"/>
                <w:szCs w:val="40"/>
              </w:rPr>
              <w:t>Organisational Development Officer</w:t>
            </w:r>
          </w:p>
          <w:p w14:paraId="3A2B85FA" w14:textId="1A6FD9D8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C066C8">
              <w:rPr>
                <w:b/>
                <w:bCs/>
                <w:sz w:val="24"/>
                <w:szCs w:val="24"/>
              </w:rPr>
              <w:t>HBC7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30FE412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5C2CE39" w14:textId="77777777" w:rsidR="00681934" w:rsidRDefault="00F12731" w:rsidP="001962F7">
            <w:pPr>
              <w:spacing w:line="276" w:lineRule="auto"/>
              <w:rPr>
                <w:lang w:val="en-GB"/>
              </w:rPr>
            </w:pPr>
            <w:r>
              <w:t xml:space="preserve">As Organisational Development Officer you </w:t>
            </w:r>
            <w:r w:rsidRPr="00F12731">
              <w:rPr>
                <w:lang w:val="en-GB"/>
              </w:rPr>
              <w:t>will be responsible for the workforce (L&amp;D) an</w:t>
            </w:r>
            <w:r w:rsidR="008E3227">
              <w:rPr>
                <w:lang w:val="en-GB"/>
              </w:rPr>
              <w:t>d</w:t>
            </w:r>
            <w:r>
              <w:rPr>
                <w:lang w:val="en-GB"/>
              </w:rPr>
              <w:t xml:space="preserve"> </w:t>
            </w:r>
            <w:r w:rsidRPr="00F12731">
              <w:rPr>
                <w:lang w:val="en-GB"/>
              </w:rPr>
              <w:t>Organisational </w:t>
            </w:r>
          </w:p>
          <w:p w14:paraId="3A0F77AF" w14:textId="5A5E51B6" w:rsidR="001962F7" w:rsidRDefault="00F12731" w:rsidP="001962F7">
            <w:pPr>
              <w:spacing w:line="276" w:lineRule="auto"/>
              <w:rPr>
                <w:lang w:val="en-GB"/>
              </w:rPr>
            </w:pPr>
            <w:r w:rsidRPr="00F12731">
              <w:rPr>
                <w:lang w:val="en-GB"/>
              </w:rPr>
              <w:t xml:space="preserve">Development (OD) focus and direction of the Council. </w:t>
            </w:r>
            <w:r>
              <w:rPr>
                <w:lang w:val="en-GB"/>
              </w:rPr>
              <w:t xml:space="preserve">You </w:t>
            </w:r>
            <w:r w:rsidRPr="00F12731">
              <w:rPr>
                <w:lang w:val="en-GB"/>
              </w:rPr>
              <w:t>will be responsible for the design, implementation and review of high quality L&amp;D/OD interventions that support the Council in meeting its strategic aims and key priorities.</w:t>
            </w:r>
            <w:r>
              <w:rPr>
                <w:lang w:val="en-GB"/>
              </w:rPr>
              <w:t xml:space="preserve"> </w:t>
            </w:r>
            <w:r w:rsidR="00D068C7">
              <w:rPr>
                <w:lang w:val="en-GB"/>
              </w:rPr>
              <w:t xml:space="preserve">Working </w:t>
            </w:r>
            <w:r w:rsidRPr="00F12731">
              <w:rPr>
                <w:lang w:val="en-GB"/>
              </w:rPr>
              <w:t xml:space="preserve">closely with Directors, Management Teams and other key individuals </w:t>
            </w:r>
            <w:r>
              <w:rPr>
                <w:lang w:val="en-GB"/>
              </w:rPr>
              <w:t xml:space="preserve">and </w:t>
            </w:r>
            <w:r w:rsidRPr="00F12731">
              <w:rPr>
                <w:lang w:val="en-GB"/>
              </w:rPr>
              <w:t>will lead on aspects of L&amp;D/OD work associated with forward planning, efficiency, engagement, motivation and performance of the Workforce</w:t>
            </w:r>
            <w:r w:rsidR="007A19DC">
              <w:rPr>
                <w:lang w:val="en-GB"/>
              </w:rPr>
              <w:t>.</w:t>
            </w:r>
            <w:r w:rsidRPr="00F12731">
              <w:rPr>
                <w:lang w:val="en-GB"/>
              </w:rPr>
              <w:t> </w:t>
            </w:r>
          </w:p>
          <w:p w14:paraId="488A1970" w14:textId="77777777" w:rsidR="007A19DC" w:rsidRPr="007A19DC" w:rsidRDefault="007A19DC" w:rsidP="001962F7">
            <w:pPr>
              <w:spacing w:line="276" w:lineRule="auto"/>
              <w:rPr>
                <w:lang w:val="en-GB"/>
              </w:rPr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0DA1BB62" w14:textId="1A5025AA" w:rsidR="001962F7" w:rsidRDefault="007A19DC" w:rsidP="001962F7">
            <w:pPr>
              <w:numPr>
                <w:ilvl w:val="0"/>
                <w:numId w:val="9"/>
              </w:numPr>
              <w:spacing w:line="276" w:lineRule="auto"/>
            </w:pPr>
            <w:r w:rsidRPr="007A19DC">
              <w:lastRenderedPageBreak/>
              <w:t>Actively lead and support the implementation of Learning &amp; Development (L&amp;D)/OD improvement initiatives, including advanced e-learning assessments and programmes</w:t>
            </w:r>
            <w:r>
              <w:t>.</w:t>
            </w:r>
          </w:p>
          <w:p w14:paraId="6563B5A0" w14:textId="77777777" w:rsidR="00DB07F3" w:rsidRDefault="006252E2" w:rsidP="00960745">
            <w:pPr>
              <w:numPr>
                <w:ilvl w:val="0"/>
                <w:numId w:val="9"/>
              </w:numPr>
              <w:spacing w:line="276" w:lineRule="auto"/>
            </w:pPr>
            <w:r>
              <w:t>D</w:t>
            </w:r>
            <w:r w:rsidR="007A19DC" w:rsidRPr="007A19DC">
              <w:t>evelop and implement evaluative and quality assurance mechanisms to ensure that Organisational Development interventions (people projects, talent management, learning and development etc) deliver improvements,</w:t>
            </w:r>
            <w:r w:rsidR="00DB07F3">
              <w:t xml:space="preserve"> </w:t>
            </w:r>
          </w:p>
          <w:p w14:paraId="1241F113" w14:textId="3D3B9903" w:rsidR="007A19DC" w:rsidRDefault="007A19DC" w:rsidP="00DB07F3">
            <w:pPr>
              <w:spacing w:line="276" w:lineRule="auto"/>
              <w:ind w:left="720"/>
            </w:pPr>
            <w:r w:rsidRPr="007A19DC">
              <w:t>efficiency and value for money. </w:t>
            </w:r>
          </w:p>
          <w:p w14:paraId="2C793071" w14:textId="0C595B00" w:rsidR="007A19DC" w:rsidRDefault="00AA6FF0" w:rsidP="001962F7">
            <w:pPr>
              <w:numPr>
                <w:ilvl w:val="0"/>
                <w:numId w:val="9"/>
              </w:numPr>
              <w:spacing w:line="276" w:lineRule="auto"/>
            </w:pPr>
            <w:r w:rsidRPr="00AA6FF0">
              <w:t>Coach managers in the process of implementing change and support those involved and affected by it. </w:t>
            </w:r>
          </w:p>
          <w:p w14:paraId="0771DDB2" w14:textId="77777777" w:rsidR="00DB07F3" w:rsidRDefault="00AA6FF0" w:rsidP="00DB07F3">
            <w:pPr>
              <w:numPr>
                <w:ilvl w:val="0"/>
                <w:numId w:val="9"/>
              </w:numPr>
              <w:spacing w:line="276" w:lineRule="auto"/>
            </w:pPr>
            <w:r w:rsidRPr="00AA6FF0">
              <w:t>Act as an advocate for change, review and assess established working practices of operational teams and management. Develop appropriate L&amp;D interventions to enhance and develop any performance improvements</w:t>
            </w:r>
          </w:p>
          <w:p w14:paraId="6C5D83C0" w14:textId="3652B7C0" w:rsidR="00AA6FF0" w:rsidRDefault="00AA6FF0" w:rsidP="00DB07F3">
            <w:pPr>
              <w:spacing w:line="276" w:lineRule="auto"/>
              <w:ind w:left="720"/>
            </w:pPr>
            <w:r w:rsidRPr="00AA6FF0">
              <w:t>identified</w:t>
            </w:r>
            <w:r>
              <w:t>.</w:t>
            </w:r>
            <w:r w:rsidRPr="00AA6FF0">
              <w:t>  </w:t>
            </w:r>
          </w:p>
          <w:p w14:paraId="38D3A03E" w14:textId="66BBDE03" w:rsidR="00AA6FF0" w:rsidRDefault="00AA6FF0" w:rsidP="001962F7">
            <w:pPr>
              <w:numPr>
                <w:ilvl w:val="0"/>
                <w:numId w:val="9"/>
              </w:numPr>
              <w:spacing w:line="276" w:lineRule="auto"/>
            </w:pPr>
            <w:r w:rsidRPr="00AA6FF0">
              <w:t>Develop staff skills and engagement through the application of scientific proven leadership behaviours</w:t>
            </w:r>
            <w:r w:rsidR="00E55643">
              <w:t xml:space="preserve"> to include </w:t>
            </w:r>
            <w:r w:rsidRPr="00AA6FF0">
              <w:t>commissioning of external expertise where appropriate</w:t>
            </w:r>
            <w:r>
              <w:t>.</w:t>
            </w:r>
            <w:r w:rsidRPr="00AA6FF0">
              <w:t> </w:t>
            </w:r>
          </w:p>
          <w:p w14:paraId="1E851381" w14:textId="3EF80CF4" w:rsidR="00AA6FF0" w:rsidRDefault="00F93D6A" w:rsidP="001962F7">
            <w:pPr>
              <w:numPr>
                <w:ilvl w:val="0"/>
                <w:numId w:val="9"/>
              </w:numPr>
              <w:spacing w:line="276" w:lineRule="auto"/>
            </w:pPr>
            <w:r>
              <w:t>Be r</w:t>
            </w:r>
            <w:r w:rsidR="00045D67" w:rsidRPr="00045D67">
              <w:t>esponsible for increasing workforce planning awareness within the Council, and either commission and/or deliver appropriate learning and development interventions</w:t>
            </w:r>
            <w:r w:rsidR="00045D67">
              <w:t>.</w:t>
            </w:r>
            <w:r w:rsidR="00045D67" w:rsidRPr="00045D67">
              <w:t> </w:t>
            </w:r>
          </w:p>
          <w:p w14:paraId="55952792" w14:textId="1474B91F" w:rsidR="00045D67" w:rsidRDefault="00045D67" w:rsidP="001962F7">
            <w:pPr>
              <w:numPr>
                <w:ilvl w:val="0"/>
                <w:numId w:val="9"/>
              </w:numPr>
              <w:spacing w:line="276" w:lineRule="auto"/>
            </w:pPr>
            <w:r w:rsidRPr="00045D67">
              <w:t>Responsible for working with and supporting Managers/staff to develop and prioritise a culture of effective employee engagement and partnership working</w:t>
            </w:r>
            <w:r w:rsidR="003A72CE">
              <w:t>.</w:t>
            </w:r>
            <w:r w:rsidRPr="00045D67">
              <w:t>  </w:t>
            </w:r>
          </w:p>
          <w:p w14:paraId="7178A8F6" w14:textId="5D488415" w:rsidR="00045D67" w:rsidRDefault="00045D67" w:rsidP="001962F7">
            <w:pPr>
              <w:numPr>
                <w:ilvl w:val="0"/>
                <w:numId w:val="9"/>
              </w:numPr>
              <w:spacing w:line="276" w:lineRule="auto"/>
            </w:pPr>
            <w:r w:rsidRPr="00045D67">
              <w:t>Responsible for the analysis and review of Council workforce data in order to identify priorities and plan future L&amp;D/OD interventions. </w:t>
            </w:r>
          </w:p>
          <w:p w14:paraId="543247FA" w14:textId="3C6DB1DA" w:rsidR="00045D67" w:rsidRDefault="00D82339" w:rsidP="001962F7">
            <w:pPr>
              <w:numPr>
                <w:ilvl w:val="0"/>
                <w:numId w:val="9"/>
              </w:numPr>
              <w:spacing w:line="276" w:lineRule="auto"/>
            </w:pPr>
            <w:r w:rsidRPr="00D82339">
              <w:t>Lead on the development of interventions that improve organisational performance, management competence and leadership for managers at all levels within the Council</w:t>
            </w:r>
            <w:r w:rsidR="004E2A48">
              <w:t>.</w:t>
            </w:r>
          </w:p>
          <w:p w14:paraId="4502142D" w14:textId="77777777" w:rsidR="004E2A48" w:rsidRDefault="004E2A48" w:rsidP="001962F7">
            <w:pPr>
              <w:numPr>
                <w:ilvl w:val="0"/>
                <w:numId w:val="9"/>
              </w:numPr>
              <w:spacing w:line="276" w:lineRule="auto"/>
            </w:pPr>
            <w:r>
              <w:t>C</w:t>
            </w:r>
            <w:r w:rsidR="00D82339" w:rsidRPr="00D82339">
              <w:t>ontribute to the production of reports for management teams, organisational forums and elected members</w:t>
            </w:r>
          </w:p>
          <w:p w14:paraId="5EE9CC43" w14:textId="2BD649D4" w:rsidR="00D82339" w:rsidRDefault="00D82339" w:rsidP="004E2A48">
            <w:pPr>
              <w:spacing w:line="276" w:lineRule="auto"/>
              <w:ind w:left="720"/>
            </w:pPr>
            <w:r w:rsidRPr="00D82339">
              <w:t>regarding the impact of development initiatives on meeting defined business objectives</w:t>
            </w:r>
            <w:r w:rsidR="004E2A48">
              <w:t>.</w:t>
            </w:r>
          </w:p>
          <w:p w14:paraId="67009A3D" w14:textId="6079F943" w:rsidR="00D82339" w:rsidRDefault="00D82339" w:rsidP="001962F7">
            <w:pPr>
              <w:numPr>
                <w:ilvl w:val="0"/>
                <w:numId w:val="9"/>
              </w:numPr>
              <w:spacing w:line="276" w:lineRule="auto"/>
            </w:pPr>
            <w:r w:rsidRPr="00D82339">
              <w:t>Advise, coach and support managers in the development of people management skills</w:t>
            </w:r>
            <w:r w:rsidR="006E2C44">
              <w:t>.</w:t>
            </w:r>
            <w:r w:rsidRPr="00D82339">
              <w:t> </w:t>
            </w:r>
          </w:p>
          <w:p w14:paraId="019E51B0" w14:textId="4CB9510E" w:rsidR="00D82339" w:rsidRDefault="00D82339" w:rsidP="001962F7">
            <w:pPr>
              <w:numPr>
                <w:ilvl w:val="0"/>
                <w:numId w:val="9"/>
              </w:numPr>
              <w:spacing w:line="276" w:lineRule="auto"/>
            </w:pPr>
            <w:r w:rsidRPr="00D82339">
              <w:t>Be responsible for the maintenance, development and delivery of the ILM Management Development Programme, ensuring policy and procedures meet the Approved Centre Accredited Status. </w:t>
            </w:r>
          </w:p>
          <w:p w14:paraId="71909970" w14:textId="2E13584D" w:rsidR="00D82339" w:rsidRDefault="00D82339" w:rsidP="001962F7">
            <w:pPr>
              <w:numPr>
                <w:ilvl w:val="0"/>
                <w:numId w:val="9"/>
              </w:numPr>
              <w:spacing w:line="276" w:lineRule="auto"/>
            </w:pPr>
            <w:r w:rsidRPr="00D82339">
              <w:t>Leading on the Psychometric profiling and aptitude assessments for management recruitment and training events, providing analysis and constructive feedback to senior management teams.  </w:t>
            </w:r>
          </w:p>
          <w:p w14:paraId="795DF417" w14:textId="65B6D3F8" w:rsidR="00D82339" w:rsidRDefault="006E2C44" w:rsidP="006E2C44">
            <w:pPr>
              <w:numPr>
                <w:ilvl w:val="0"/>
                <w:numId w:val="9"/>
              </w:numPr>
              <w:spacing w:line="276" w:lineRule="auto"/>
            </w:pPr>
            <w:r>
              <w:t>D</w:t>
            </w:r>
            <w:r w:rsidR="00575C81" w:rsidRPr="00575C81">
              <w:t>evelop and facilitate delivery of the Organisational Development Strategy and associated action plans that aim to improve customer focus, develop leadership and managerial capacity, transform services and maximise performance. </w:t>
            </w:r>
          </w:p>
          <w:p w14:paraId="2F595F62" w14:textId="77777777" w:rsidR="006E2C44" w:rsidRDefault="00575C81" w:rsidP="00575C81">
            <w:pPr>
              <w:numPr>
                <w:ilvl w:val="0"/>
                <w:numId w:val="9"/>
              </w:numPr>
              <w:spacing w:line="276" w:lineRule="auto"/>
            </w:pPr>
            <w:r w:rsidRPr="00575C81">
              <w:t>Undertake any other duties and responsibilities as may be assigned from time to time, which are commensurate</w:t>
            </w:r>
          </w:p>
          <w:p w14:paraId="53AD10F6" w14:textId="12ACEC26" w:rsidR="00575C81" w:rsidRDefault="00575C81" w:rsidP="006E2C44">
            <w:pPr>
              <w:spacing w:line="276" w:lineRule="auto"/>
              <w:ind w:left="720"/>
            </w:pPr>
            <w:r w:rsidRPr="00575C81">
              <w:t>with the grade of the job. 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2E943C5E" w14:textId="37D5FC1B" w:rsidR="0038195E" w:rsidRDefault="0038195E" w:rsidP="0038195E">
            <w:pPr>
              <w:spacing w:line="276" w:lineRule="auto"/>
              <w:rPr>
                <w:lang w:val="en-GB"/>
              </w:rPr>
            </w:pPr>
            <w:r>
              <w:t xml:space="preserve">For this role you will be </w:t>
            </w:r>
            <w:r w:rsidRPr="0038195E">
              <w:rPr>
                <w:lang w:val="en-GB"/>
              </w:rPr>
              <w:t>educated</w:t>
            </w:r>
            <w:r w:rsidRPr="0038195E">
              <w:rPr>
                <w:lang w:val="en-GB"/>
              </w:rPr>
              <w:t xml:space="preserve"> to degree level in an associated field e.g. Human Resources, Psychology, Education</w:t>
            </w:r>
            <w:r>
              <w:rPr>
                <w:lang w:val="en-GB"/>
              </w:rPr>
              <w:t>. You will h</w:t>
            </w:r>
            <w:r w:rsidR="00DD16E6">
              <w:rPr>
                <w:lang w:val="en-GB"/>
              </w:rPr>
              <w:t>old</w:t>
            </w:r>
            <w:r>
              <w:rPr>
                <w:lang w:val="en-GB"/>
              </w:rPr>
              <w:t xml:space="preserve"> a r</w:t>
            </w:r>
            <w:r w:rsidRPr="0038195E">
              <w:rPr>
                <w:lang w:val="en-GB"/>
              </w:rPr>
              <w:t>ecognised Training, Cert Ed or Chartered Institute Personnel Development qualification or equivalent</w:t>
            </w:r>
            <w:r>
              <w:rPr>
                <w:lang w:val="en-GB"/>
              </w:rPr>
              <w:t xml:space="preserve">. You will also hold a </w:t>
            </w:r>
            <w:r w:rsidRPr="0038195E">
              <w:rPr>
                <w:lang w:val="en-GB"/>
              </w:rPr>
              <w:t>Coaching Award level 5 or willing to work towards</w:t>
            </w:r>
            <w:r>
              <w:rPr>
                <w:lang w:val="en-GB"/>
              </w:rPr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1F945884" w:rsidR="008A28B5" w:rsidRDefault="00DE15F1" w:rsidP="00181676">
            <w:pPr>
              <w:numPr>
                <w:ilvl w:val="0"/>
                <w:numId w:val="9"/>
              </w:numPr>
              <w:spacing w:line="276" w:lineRule="auto"/>
            </w:pPr>
            <w:r w:rsidRPr="00DE15F1">
              <w:t>OD or L&amp;D/HR experience</w:t>
            </w:r>
            <w:r w:rsidR="00FD51CB">
              <w:t>,</w:t>
            </w:r>
            <w:r w:rsidRPr="00DE15F1">
              <w:t xml:space="preserve"> or experience in advising and coaching senior managers on best practice OD approaches.  </w:t>
            </w:r>
          </w:p>
          <w:p w14:paraId="78AD3BC8" w14:textId="332F0176" w:rsidR="00DE15F1" w:rsidRDefault="00DE15F1" w:rsidP="00181676">
            <w:pPr>
              <w:numPr>
                <w:ilvl w:val="0"/>
                <w:numId w:val="9"/>
              </w:numPr>
              <w:spacing w:line="276" w:lineRule="auto"/>
            </w:pPr>
            <w:r w:rsidRPr="00DE15F1">
              <w:t>Experience of supporting change management initiatives</w:t>
            </w:r>
            <w:r w:rsidR="00FA1E70">
              <w:t>.</w:t>
            </w:r>
            <w:r w:rsidRPr="00DE15F1">
              <w:t> </w:t>
            </w:r>
          </w:p>
          <w:p w14:paraId="526EA849" w14:textId="1EF1895A" w:rsidR="00DE15F1" w:rsidRDefault="00DE15F1" w:rsidP="00181676">
            <w:pPr>
              <w:numPr>
                <w:ilvl w:val="0"/>
                <w:numId w:val="9"/>
              </w:numPr>
              <w:spacing w:line="276" w:lineRule="auto"/>
            </w:pPr>
            <w:r w:rsidRPr="00DE15F1">
              <w:t>Experience of leading and delivering OD Projects</w:t>
            </w:r>
            <w:r w:rsidR="00FA1E70">
              <w:t>.</w:t>
            </w:r>
            <w:r w:rsidRPr="00DE15F1">
              <w:t> </w:t>
            </w:r>
          </w:p>
          <w:p w14:paraId="7010CA9A" w14:textId="59AFC53C" w:rsidR="00DE15F1" w:rsidRDefault="00DE15F1" w:rsidP="00181676">
            <w:pPr>
              <w:numPr>
                <w:ilvl w:val="0"/>
                <w:numId w:val="9"/>
              </w:numPr>
              <w:spacing w:line="276" w:lineRule="auto"/>
            </w:pPr>
            <w:r w:rsidRPr="00DE15F1">
              <w:t>Experience of designing and using OD interventions to facilitate and implement change across a variety of mediums. </w:t>
            </w:r>
          </w:p>
          <w:p w14:paraId="161B1C74" w14:textId="3C6CF0DE" w:rsidR="00DE15F1" w:rsidRDefault="00B6552E" w:rsidP="00181676">
            <w:pPr>
              <w:numPr>
                <w:ilvl w:val="0"/>
                <w:numId w:val="9"/>
              </w:numPr>
              <w:spacing w:line="276" w:lineRule="auto"/>
            </w:pPr>
            <w:r w:rsidRPr="00B6552E">
              <w:lastRenderedPageBreak/>
              <w:t>Experience of working with senior management level, of advising managers on a wide range of complex OD issues with a view to designing and developing appropriate interventions across the </w:t>
            </w:r>
            <w:r w:rsidR="00FA1E70">
              <w:t>organi</w:t>
            </w:r>
            <w:r w:rsidR="0039070F">
              <w:t>s</w:t>
            </w:r>
            <w:r w:rsidR="00FA1E70">
              <w:t>ation.</w:t>
            </w:r>
            <w:r w:rsidRPr="00B6552E">
              <w:t> </w:t>
            </w:r>
          </w:p>
          <w:p w14:paraId="16907D09" w14:textId="717764B6" w:rsidR="00B6552E" w:rsidRDefault="00B6552E" w:rsidP="00181676">
            <w:pPr>
              <w:numPr>
                <w:ilvl w:val="0"/>
                <w:numId w:val="9"/>
              </w:numPr>
              <w:spacing w:line="276" w:lineRule="auto"/>
            </w:pPr>
            <w:r w:rsidRPr="00B6552E">
              <w:t>Experience of coaching and training managers in OD theory and best practice</w:t>
            </w:r>
            <w:r w:rsidR="00FA1E70">
              <w:t>.</w:t>
            </w:r>
            <w:r w:rsidRPr="00B6552E">
              <w:t> </w:t>
            </w:r>
          </w:p>
          <w:p w14:paraId="067F5F4F" w14:textId="0C5F7D67" w:rsidR="00B6552E" w:rsidRDefault="00B6552E" w:rsidP="00181676">
            <w:pPr>
              <w:numPr>
                <w:ilvl w:val="0"/>
                <w:numId w:val="9"/>
              </w:numPr>
              <w:spacing w:line="276" w:lineRule="auto"/>
            </w:pPr>
            <w:r w:rsidRPr="00B6552E">
              <w:t>Able to demonstrate a commercial and business acumen and an understanding of how high impact OD can positively influence the attainment of organisational priorities</w:t>
            </w:r>
            <w:r w:rsidR="00FA1E70">
              <w:t>.</w:t>
            </w:r>
            <w:r w:rsidRPr="00B6552E">
              <w:t> </w:t>
            </w:r>
          </w:p>
          <w:p w14:paraId="6634B2B2" w14:textId="465A7F75" w:rsidR="00B6552E" w:rsidRDefault="00B6552E" w:rsidP="00181676">
            <w:pPr>
              <w:numPr>
                <w:ilvl w:val="0"/>
                <w:numId w:val="9"/>
              </w:numPr>
              <w:spacing w:line="276" w:lineRule="auto"/>
            </w:pPr>
            <w:r w:rsidRPr="00B6552E">
              <w:t>Advanced theoretical knowledge of current organisational development theory, approaches and methodology and how they are applied in a practical and procedural way to achieve business improvement</w:t>
            </w:r>
            <w:r w:rsidR="00FA1E70">
              <w:t>.</w:t>
            </w:r>
            <w:r w:rsidRPr="00B6552E">
              <w:t>  </w:t>
            </w:r>
          </w:p>
          <w:p w14:paraId="270F7405" w14:textId="18D87756" w:rsidR="00B6552E" w:rsidRDefault="00AA6032" w:rsidP="00181676">
            <w:pPr>
              <w:numPr>
                <w:ilvl w:val="0"/>
                <w:numId w:val="9"/>
              </w:numPr>
              <w:spacing w:line="276" w:lineRule="auto"/>
            </w:pPr>
            <w:r w:rsidRPr="00AA6032">
              <w:t>A clear understanding of the principles and practice of organisational learning</w:t>
            </w:r>
            <w:r w:rsidR="00FA1E70">
              <w:t>.</w:t>
            </w:r>
            <w:r w:rsidRPr="00AA6032">
              <w:t> </w:t>
            </w:r>
          </w:p>
          <w:p w14:paraId="75972ED6" w14:textId="5ECA2786" w:rsidR="00AA6032" w:rsidRDefault="00AA6032" w:rsidP="00181676">
            <w:pPr>
              <w:numPr>
                <w:ilvl w:val="0"/>
                <w:numId w:val="9"/>
              </w:numPr>
              <w:spacing w:line="276" w:lineRule="auto"/>
            </w:pPr>
            <w:r w:rsidRPr="00AA6032">
              <w:t>Knowledge of a range of project management techniques and their practical application in a business context</w:t>
            </w:r>
            <w:r w:rsidR="00FA1E70">
              <w:t>.</w:t>
            </w:r>
            <w:r w:rsidRPr="00AA6032">
              <w:t> </w:t>
            </w:r>
          </w:p>
          <w:p w14:paraId="2561369D" w14:textId="5E6B04AD" w:rsidR="00AA6032" w:rsidRDefault="00AA6032" w:rsidP="00181676">
            <w:pPr>
              <w:numPr>
                <w:ilvl w:val="0"/>
                <w:numId w:val="9"/>
              </w:numPr>
              <w:spacing w:line="276" w:lineRule="auto"/>
            </w:pPr>
            <w:r w:rsidRPr="00AA6032">
              <w:t xml:space="preserve">Good </w:t>
            </w:r>
            <w:r w:rsidR="00075E8B">
              <w:t>u</w:t>
            </w:r>
            <w:r w:rsidRPr="00AA6032">
              <w:t>nderstanding of best practice in people management, including performance management</w:t>
            </w:r>
            <w:r w:rsidR="00FA1E70">
              <w:t>.</w:t>
            </w:r>
            <w:r w:rsidRPr="00AA6032">
              <w:t> </w:t>
            </w:r>
          </w:p>
          <w:p w14:paraId="0095D651" w14:textId="4A22575A" w:rsidR="00AA6032" w:rsidRDefault="00AA6032" w:rsidP="00181676">
            <w:pPr>
              <w:numPr>
                <w:ilvl w:val="0"/>
                <w:numId w:val="9"/>
              </w:numPr>
              <w:spacing w:line="276" w:lineRule="auto"/>
            </w:pPr>
            <w:r w:rsidRPr="00AA6032">
              <w:t>Knowledge and experience of the use and application of a range of psychometric tools and ability to feedback results and tailor developmental plans accordingly. </w:t>
            </w:r>
          </w:p>
          <w:p w14:paraId="2A0D9C45" w14:textId="24C0906F" w:rsidR="00AA6032" w:rsidRDefault="001735BE" w:rsidP="00181676">
            <w:pPr>
              <w:numPr>
                <w:ilvl w:val="0"/>
                <w:numId w:val="9"/>
              </w:numPr>
              <w:spacing w:line="276" w:lineRule="auto"/>
            </w:pPr>
            <w:r w:rsidRPr="001735BE">
              <w:t>Advanced theoretical and practical knowledge of the current and future issues facing local government and other partners and the challenges this presents for leadership development</w:t>
            </w:r>
            <w:r w:rsidR="00FA1E70">
              <w:t>.</w:t>
            </w:r>
            <w:r w:rsidRPr="001735BE">
              <w:t>  </w:t>
            </w:r>
          </w:p>
          <w:p w14:paraId="71CF82D6" w14:textId="393E4F09" w:rsidR="001735BE" w:rsidRDefault="001735BE" w:rsidP="00181676">
            <w:pPr>
              <w:numPr>
                <w:ilvl w:val="0"/>
                <w:numId w:val="9"/>
              </w:numPr>
              <w:spacing w:line="276" w:lineRule="auto"/>
            </w:pPr>
            <w:r w:rsidRPr="001735BE">
              <w:t>Proven commitment to continuous improvement and ability to translate strategic vision into OD intervention </w:t>
            </w:r>
          </w:p>
          <w:p w14:paraId="66231A12" w14:textId="76E8241B" w:rsidR="001735BE" w:rsidRDefault="001735BE" w:rsidP="00181676">
            <w:pPr>
              <w:numPr>
                <w:ilvl w:val="0"/>
                <w:numId w:val="9"/>
              </w:numPr>
              <w:spacing w:line="276" w:lineRule="auto"/>
            </w:pPr>
            <w:r w:rsidRPr="001735BE">
              <w:t>Ab</w:t>
            </w:r>
            <w:r w:rsidR="00F74390">
              <w:t xml:space="preserve">ility </w:t>
            </w:r>
            <w:r w:rsidRPr="001735BE">
              <w:t>to build positive relationships with leaders, managers, elected members and staff at all levels</w:t>
            </w:r>
            <w:r w:rsidR="00FA1E70">
              <w:t>.</w:t>
            </w:r>
            <w:r w:rsidRPr="001735BE">
              <w:t> </w:t>
            </w:r>
          </w:p>
          <w:p w14:paraId="3222A687" w14:textId="42BE2209" w:rsidR="001735BE" w:rsidRDefault="001735BE" w:rsidP="00181676">
            <w:pPr>
              <w:numPr>
                <w:ilvl w:val="0"/>
                <w:numId w:val="9"/>
              </w:numPr>
              <w:spacing w:line="276" w:lineRule="auto"/>
            </w:pPr>
            <w:r w:rsidRPr="001735BE">
              <w:t>Be subject matter expert and able to demonstrate effective coaching, consulting, facilitation, presentation and interpersonal skills when working with a variety of audiences/clients in a range of settings</w:t>
            </w:r>
            <w:r w:rsidR="00FA1E70">
              <w:t>.</w:t>
            </w:r>
            <w:r w:rsidRPr="001735BE">
              <w:t> </w:t>
            </w:r>
          </w:p>
          <w:p w14:paraId="58964F57" w14:textId="0374A3DC" w:rsidR="001735BE" w:rsidRDefault="00E774D1" w:rsidP="00181676">
            <w:pPr>
              <w:numPr>
                <w:ilvl w:val="0"/>
                <w:numId w:val="9"/>
              </w:numPr>
              <w:spacing w:line="276" w:lineRule="auto"/>
            </w:pPr>
            <w:r w:rsidRPr="00E774D1">
              <w:t>Excellent organisational skills to complete tasks to potentially conflicting deadlines, re-prioritising own work as appropriate</w:t>
            </w:r>
            <w:r w:rsidR="00CB35D1">
              <w:t>.</w:t>
            </w:r>
            <w:r w:rsidRPr="00E774D1">
              <w:t> </w:t>
            </w:r>
          </w:p>
          <w:p w14:paraId="3BE2A4D1" w14:textId="4366CAD3" w:rsidR="00E774D1" w:rsidRDefault="00E774D1" w:rsidP="00181676">
            <w:pPr>
              <w:numPr>
                <w:ilvl w:val="0"/>
                <w:numId w:val="9"/>
              </w:numPr>
              <w:spacing w:line="276" w:lineRule="auto"/>
            </w:pPr>
            <w:r w:rsidRPr="00E774D1">
              <w:t>Ability to manage conflict and challenge in individual and group situations</w:t>
            </w:r>
            <w:r w:rsidR="00FA1E70">
              <w:t>.</w:t>
            </w:r>
            <w:r w:rsidRPr="00E774D1">
              <w:t> </w:t>
            </w:r>
          </w:p>
          <w:p w14:paraId="2AEDA9E8" w14:textId="597FDD6A" w:rsidR="00E774D1" w:rsidRDefault="00E774D1" w:rsidP="00181676">
            <w:pPr>
              <w:numPr>
                <w:ilvl w:val="0"/>
                <w:numId w:val="9"/>
              </w:numPr>
              <w:spacing w:line="276" w:lineRule="auto"/>
            </w:pPr>
            <w:r w:rsidRPr="00E774D1">
              <w:t>Experience of using a Coaching approach for problem solving</w:t>
            </w:r>
            <w:r w:rsidR="00FA1E70">
              <w:t>.</w:t>
            </w:r>
            <w:r w:rsidRPr="00E774D1">
              <w:t> </w:t>
            </w:r>
          </w:p>
          <w:p w14:paraId="6C8B0E90" w14:textId="195E0067" w:rsidR="00E774D1" w:rsidRDefault="00E774D1" w:rsidP="00181676">
            <w:pPr>
              <w:numPr>
                <w:ilvl w:val="0"/>
                <w:numId w:val="9"/>
              </w:numPr>
              <w:spacing w:line="276" w:lineRule="auto"/>
            </w:pPr>
            <w:r w:rsidRPr="00E774D1">
              <w:t>Excellent analytical skills, including the ability to solve complex problems and provide insight, project analytics and conclusions to Management</w:t>
            </w:r>
            <w:r w:rsidR="00FA1E70">
              <w:t>.</w:t>
            </w:r>
            <w:r w:rsidRPr="00E774D1">
              <w:t> </w:t>
            </w:r>
          </w:p>
          <w:p w14:paraId="3F484E6D" w14:textId="4642418A" w:rsidR="00E774D1" w:rsidRDefault="00BB6FFA" w:rsidP="00181676">
            <w:pPr>
              <w:numPr>
                <w:ilvl w:val="0"/>
                <w:numId w:val="9"/>
              </w:numPr>
              <w:spacing w:line="276" w:lineRule="auto"/>
            </w:pPr>
            <w:r w:rsidRPr="00BB6FFA">
              <w:t>Ability to work independently and use initiative in dealing with complex issues and situations</w:t>
            </w:r>
            <w:r w:rsidR="00FA1E70">
              <w:t>.</w:t>
            </w:r>
            <w:r w:rsidRPr="00BB6FFA">
              <w:t> </w:t>
            </w:r>
          </w:p>
          <w:p w14:paraId="20182B52" w14:textId="76D927F7" w:rsidR="00BB6FFA" w:rsidRDefault="00BB6FFA" w:rsidP="00181676">
            <w:pPr>
              <w:numPr>
                <w:ilvl w:val="0"/>
                <w:numId w:val="9"/>
              </w:numPr>
              <w:spacing w:line="276" w:lineRule="auto"/>
            </w:pPr>
            <w:r w:rsidRPr="00BB6FFA">
              <w:t>Able to work flexibly to meet the demands of the service</w:t>
            </w:r>
            <w:r w:rsidR="00FA1E70">
              <w:t>.</w:t>
            </w:r>
            <w:r w:rsidRPr="00BB6FFA">
              <w:t>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60538F8D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</w:t>
            </w:r>
            <w:r w:rsidR="00D41D11">
              <w:t>c</w:t>
            </w:r>
            <w:r>
              <w:t>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FD3C" w14:textId="77777777" w:rsidR="00B9365F" w:rsidRDefault="00B9365F" w:rsidP="00BC73FC">
      <w:r>
        <w:separator/>
      </w:r>
    </w:p>
  </w:endnote>
  <w:endnote w:type="continuationSeparator" w:id="0">
    <w:p w14:paraId="62285F54" w14:textId="77777777" w:rsidR="00B9365F" w:rsidRDefault="00B9365F" w:rsidP="00BC73FC">
      <w:r>
        <w:continuationSeparator/>
      </w:r>
    </w:p>
  </w:endnote>
  <w:endnote w:type="continuationNotice" w:id="1">
    <w:p w14:paraId="7F45C841" w14:textId="77777777" w:rsidR="00B9365F" w:rsidRDefault="00B93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D9D4" w14:textId="77777777" w:rsidR="00B9365F" w:rsidRDefault="00B9365F" w:rsidP="00BC73FC">
      <w:r>
        <w:separator/>
      </w:r>
    </w:p>
  </w:footnote>
  <w:footnote w:type="continuationSeparator" w:id="0">
    <w:p w14:paraId="0AA008C1" w14:textId="77777777" w:rsidR="00B9365F" w:rsidRDefault="00B9365F" w:rsidP="00BC73FC">
      <w:r>
        <w:continuationSeparator/>
      </w:r>
    </w:p>
  </w:footnote>
  <w:footnote w:type="continuationNotice" w:id="1">
    <w:p w14:paraId="1E6466C5" w14:textId="77777777" w:rsidR="00B9365F" w:rsidRDefault="00B93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5D67"/>
    <w:rsid w:val="00060551"/>
    <w:rsid w:val="00075E8B"/>
    <w:rsid w:val="000761F2"/>
    <w:rsid w:val="0009529B"/>
    <w:rsid w:val="000E1C8B"/>
    <w:rsid w:val="000F5A32"/>
    <w:rsid w:val="0010498C"/>
    <w:rsid w:val="00117D1E"/>
    <w:rsid w:val="001360EF"/>
    <w:rsid w:val="00141C6D"/>
    <w:rsid w:val="0016524D"/>
    <w:rsid w:val="001735BE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E6485"/>
    <w:rsid w:val="002F6FC8"/>
    <w:rsid w:val="0030456C"/>
    <w:rsid w:val="00331CFB"/>
    <w:rsid w:val="003329C7"/>
    <w:rsid w:val="003551E1"/>
    <w:rsid w:val="00365C93"/>
    <w:rsid w:val="00372BB5"/>
    <w:rsid w:val="0038195E"/>
    <w:rsid w:val="0039070F"/>
    <w:rsid w:val="003955FE"/>
    <w:rsid w:val="00395C1F"/>
    <w:rsid w:val="003A0A86"/>
    <w:rsid w:val="003A72CE"/>
    <w:rsid w:val="003C60F7"/>
    <w:rsid w:val="003D4D87"/>
    <w:rsid w:val="004600FA"/>
    <w:rsid w:val="00464888"/>
    <w:rsid w:val="00480FAD"/>
    <w:rsid w:val="004A6BB1"/>
    <w:rsid w:val="004A796F"/>
    <w:rsid w:val="004C6BAA"/>
    <w:rsid w:val="004E2A48"/>
    <w:rsid w:val="00506E16"/>
    <w:rsid w:val="00515D95"/>
    <w:rsid w:val="00530169"/>
    <w:rsid w:val="00561A2C"/>
    <w:rsid w:val="00575C81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126B9"/>
    <w:rsid w:val="006252E2"/>
    <w:rsid w:val="00647C3A"/>
    <w:rsid w:val="00677A30"/>
    <w:rsid w:val="0068134D"/>
    <w:rsid w:val="00681934"/>
    <w:rsid w:val="00695CD1"/>
    <w:rsid w:val="006C0E64"/>
    <w:rsid w:val="006C4D8D"/>
    <w:rsid w:val="006C78E7"/>
    <w:rsid w:val="006D4B28"/>
    <w:rsid w:val="006D50C6"/>
    <w:rsid w:val="006E0691"/>
    <w:rsid w:val="006E2C44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19DC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B0C37"/>
    <w:rsid w:val="008C5BB7"/>
    <w:rsid w:val="008D29E5"/>
    <w:rsid w:val="008D57B9"/>
    <w:rsid w:val="008E169C"/>
    <w:rsid w:val="008E3227"/>
    <w:rsid w:val="00902AB1"/>
    <w:rsid w:val="00917803"/>
    <w:rsid w:val="00924729"/>
    <w:rsid w:val="00966E71"/>
    <w:rsid w:val="00971691"/>
    <w:rsid w:val="00982CF7"/>
    <w:rsid w:val="0098361A"/>
    <w:rsid w:val="009A5297"/>
    <w:rsid w:val="009B45BF"/>
    <w:rsid w:val="009D1074"/>
    <w:rsid w:val="009D4A90"/>
    <w:rsid w:val="00A27909"/>
    <w:rsid w:val="00A3304B"/>
    <w:rsid w:val="00A405BB"/>
    <w:rsid w:val="00A50F8D"/>
    <w:rsid w:val="00A57756"/>
    <w:rsid w:val="00AA6032"/>
    <w:rsid w:val="00AA6FF0"/>
    <w:rsid w:val="00AC7DE3"/>
    <w:rsid w:val="00AE230E"/>
    <w:rsid w:val="00AF536B"/>
    <w:rsid w:val="00B03030"/>
    <w:rsid w:val="00B11EF7"/>
    <w:rsid w:val="00B14D8F"/>
    <w:rsid w:val="00B6029A"/>
    <w:rsid w:val="00B6431B"/>
    <w:rsid w:val="00B6552E"/>
    <w:rsid w:val="00B7413B"/>
    <w:rsid w:val="00B824D6"/>
    <w:rsid w:val="00B905A5"/>
    <w:rsid w:val="00B91C7E"/>
    <w:rsid w:val="00B9365F"/>
    <w:rsid w:val="00B94DB1"/>
    <w:rsid w:val="00B97621"/>
    <w:rsid w:val="00BA7BC6"/>
    <w:rsid w:val="00BB6FFA"/>
    <w:rsid w:val="00BC73FC"/>
    <w:rsid w:val="00BD151D"/>
    <w:rsid w:val="00BD6187"/>
    <w:rsid w:val="00C066C8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B35D1"/>
    <w:rsid w:val="00CC3477"/>
    <w:rsid w:val="00CD2F7A"/>
    <w:rsid w:val="00CD3C4E"/>
    <w:rsid w:val="00D068C7"/>
    <w:rsid w:val="00D12306"/>
    <w:rsid w:val="00D15E96"/>
    <w:rsid w:val="00D27B4A"/>
    <w:rsid w:val="00D33ACE"/>
    <w:rsid w:val="00D3444F"/>
    <w:rsid w:val="00D41D11"/>
    <w:rsid w:val="00D63C04"/>
    <w:rsid w:val="00D655D1"/>
    <w:rsid w:val="00D82339"/>
    <w:rsid w:val="00DB07F3"/>
    <w:rsid w:val="00DB629F"/>
    <w:rsid w:val="00DC12AF"/>
    <w:rsid w:val="00DC65EE"/>
    <w:rsid w:val="00DC6AB5"/>
    <w:rsid w:val="00DD16E6"/>
    <w:rsid w:val="00DE15F1"/>
    <w:rsid w:val="00E14925"/>
    <w:rsid w:val="00E26A54"/>
    <w:rsid w:val="00E301C7"/>
    <w:rsid w:val="00E4076D"/>
    <w:rsid w:val="00E55643"/>
    <w:rsid w:val="00E7121F"/>
    <w:rsid w:val="00E774D1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12731"/>
    <w:rsid w:val="00F20667"/>
    <w:rsid w:val="00F249FA"/>
    <w:rsid w:val="00F43E0D"/>
    <w:rsid w:val="00F51960"/>
    <w:rsid w:val="00F57C7D"/>
    <w:rsid w:val="00F62465"/>
    <w:rsid w:val="00F74390"/>
    <w:rsid w:val="00F81F69"/>
    <w:rsid w:val="00F84CC7"/>
    <w:rsid w:val="00F93D6A"/>
    <w:rsid w:val="00F96FF6"/>
    <w:rsid w:val="00FA1E70"/>
    <w:rsid w:val="00FC1B7C"/>
    <w:rsid w:val="00FC7C8D"/>
    <w:rsid w:val="00FD3DF3"/>
    <w:rsid w:val="00FD51CB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D329FEE2-CB95-4C6A-9B7F-D86CBCA4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Collette Arrowsmith</cp:lastModifiedBy>
  <cp:revision>37</cp:revision>
  <dcterms:created xsi:type="dcterms:W3CDTF">2026-07-03T09:59:00Z</dcterms:created>
  <dcterms:modified xsi:type="dcterms:W3CDTF">2026-07-03T10:36:00Z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