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A0E947D" w14:textId="77777777" w:rsidTr="006F64DF">
        <w:trPr>
          <w:gridAfter w:val="2"/>
          <w:wAfter w:w="3117" w:type="dxa"/>
          <w:trHeight w:val="1098"/>
        </w:trPr>
        <w:tc>
          <w:tcPr>
            <w:tcW w:w="6390" w:type="dxa"/>
            <w:tcBorders>
              <w:bottom w:val="single" w:sz="24" w:space="0" w:color="1BB6FF" w:themeColor="accent1" w:themeTint="99"/>
            </w:tcBorders>
          </w:tcPr>
          <w:p w14:paraId="5CE36862" w14:textId="780DAE26"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EA182B">
              <w:rPr>
                <w:b/>
                <w:bCs/>
                <w:sz w:val="40"/>
                <w:szCs w:val="40"/>
              </w:rPr>
              <w:t>Best Start inclusion practitioner</w:t>
            </w:r>
          </w:p>
          <w:p w14:paraId="1B284F58" w14:textId="0B9F025C"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E31388">
              <w:rPr>
                <w:b/>
                <w:bCs/>
                <w:sz w:val="24"/>
                <w:szCs w:val="24"/>
              </w:rPr>
              <w:t>HBC4</w:t>
            </w:r>
          </w:p>
        </w:tc>
        <w:tc>
          <w:tcPr>
            <w:tcW w:w="2960" w:type="dxa"/>
            <w:tcBorders>
              <w:bottom w:val="single" w:sz="24" w:space="0" w:color="1BB6FF" w:themeColor="accent1" w:themeTint="99"/>
            </w:tcBorders>
          </w:tcPr>
          <w:p w14:paraId="7478B157"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553856A8" w14:textId="77777777" w:rsidR="00B824D6" w:rsidRPr="00DC65EE" w:rsidRDefault="006F64DF" w:rsidP="00B824D6">
            <w:pPr>
              <w:pStyle w:val="RedText"/>
              <w:tabs>
                <w:tab w:val="left" w:pos="1350"/>
              </w:tabs>
              <w:jc w:val="right"/>
            </w:pPr>
            <w:r w:rsidRPr="006F64DF">
              <w:t>resourcing</w:t>
            </w:r>
            <w:r w:rsidR="00464888" w:rsidRPr="006F64DF">
              <w:t>@halton.gov.uk</w:t>
            </w:r>
          </w:p>
          <w:p w14:paraId="6D615534" w14:textId="77777777" w:rsidR="00372BB5" w:rsidRDefault="00372BB5" w:rsidP="00365C93">
            <w:pPr>
              <w:jc w:val="right"/>
            </w:pPr>
          </w:p>
        </w:tc>
      </w:tr>
      <w:tr w:rsidR="00372BB5" w14:paraId="7DAB1828" w14:textId="77777777" w:rsidTr="00464888">
        <w:trPr>
          <w:gridAfter w:val="2"/>
          <w:wAfter w:w="3117" w:type="dxa"/>
        </w:trPr>
        <w:tc>
          <w:tcPr>
            <w:tcW w:w="9350" w:type="dxa"/>
            <w:gridSpan w:val="2"/>
            <w:tcBorders>
              <w:top w:val="single" w:sz="24" w:space="0" w:color="1BB6FF" w:themeColor="accent1" w:themeTint="99"/>
            </w:tcBorders>
          </w:tcPr>
          <w:p w14:paraId="2C636F21" w14:textId="77777777" w:rsidR="00372BB5" w:rsidRDefault="00464888" w:rsidP="00395C1F">
            <w:pPr>
              <w:pStyle w:val="Heading1"/>
              <w:spacing w:line="276" w:lineRule="auto"/>
            </w:pPr>
            <w:r w:rsidRPr="00464888">
              <w:rPr>
                <w:lang w:val="en-GB"/>
              </w:rPr>
              <w:t>Working at Halton</w:t>
            </w:r>
          </w:p>
        </w:tc>
      </w:tr>
      <w:tr w:rsidR="00365C93" w14:paraId="45F96E18" w14:textId="77777777" w:rsidTr="00464888">
        <w:trPr>
          <w:gridAfter w:val="2"/>
          <w:wAfter w:w="3117" w:type="dxa"/>
        </w:trPr>
        <w:tc>
          <w:tcPr>
            <w:tcW w:w="9350" w:type="dxa"/>
            <w:gridSpan w:val="2"/>
            <w:tcBorders>
              <w:bottom w:val="single" w:sz="24" w:space="0" w:color="1BB6FF" w:themeColor="accent1" w:themeTint="99"/>
            </w:tcBorders>
          </w:tcPr>
          <w:p w14:paraId="27CAA83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24A37523"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2DD17391"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574B4FD3"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7F423CCC" w14:textId="77777777" w:rsidR="00C6483A" w:rsidRDefault="00C6483A" w:rsidP="00C6483A">
            <w:pPr>
              <w:numPr>
                <w:ilvl w:val="0"/>
                <w:numId w:val="8"/>
              </w:numPr>
              <w:spacing w:line="276" w:lineRule="auto"/>
            </w:pPr>
            <w:r w:rsidRPr="00C6483A">
              <w:t>Accountability – doing what we say we are going to do</w:t>
            </w:r>
          </w:p>
          <w:p w14:paraId="2B235493" w14:textId="77777777"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057045A0" w14:textId="77777777" w:rsidR="00C6483A" w:rsidRDefault="00C6483A" w:rsidP="00C6483A">
            <w:pPr>
              <w:spacing w:line="276" w:lineRule="auto"/>
              <w:rPr>
                <w:i/>
                <w:iCs/>
              </w:rPr>
            </w:pPr>
          </w:p>
          <w:p w14:paraId="3F2BC3C5" w14:textId="77777777"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0D0242B2" w14:textId="77777777" w:rsidR="00464888" w:rsidRPr="00464888" w:rsidRDefault="00464888" w:rsidP="00395C1F">
            <w:pPr>
              <w:spacing w:line="276" w:lineRule="auto"/>
              <w:rPr>
                <w:i/>
                <w:iCs/>
              </w:rPr>
            </w:pPr>
          </w:p>
          <w:p w14:paraId="2AC5703F"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736FE299" w14:textId="77777777" w:rsidR="00464888" w:rsidRPr="00464888" w:rsidRDefault="00464888" w:rsidP="00395C1F">
            <w:pPr>
              <w:spacing w:line="276" w:lineRule="auto"/>
              <w:rPr>
                <w:b/>
                <w:bCs/>
              </w:rPr>
            </w:pPr>
          </w:p>
          <w:p w14:paraId="2654ECE3" w14:textId="77777777" w:rsidR="00C6483A" w:rsidRPr="00C6483A" w:rsidRDefault="00C6483A" w:rsidP="00C6483A">
            <w:pPr>
              <w:spacing w:line="276" w:lineRule="auto"/>
            </w:pPr>
            <w:r w:rsidRPr="00C6483A">
              <w:t>Aside from working with a great team, our employees have access to a fantastic range of benefits, including:</w:t>
            </w:r>
          </w:p>
          <w:p w14:paraId="23108A1F"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4C8F8FF1"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3A91F1BC" w14:textId="77777777" w:rsidR="00C6483A" w:rsidRPr="00C6483A" w:rsidRDefault="00C6483A" w:rsidP="00C6483A">
            <w:pPr>
              <w:numPr>
                <w:ilvl w:val="0"/>
                <w:numId w:val="9"/>
              </w:numPr>
              <w:spacing w:line="276" w:lineRule="auto"/>
            </w:pPr>
            <w:r w:rsidRPr="00C6483A">
              <w:t>3 x Salary Life Cover via Local Government Pension Scheme</w:t>
            </w:r>
          </w:p>
          <w:p w14:paraId="0BF38354" w14:textId="77777777" w:rsidR="00C6483A" w:rsidRPr="00C6483A" w:rsidRDefault="00C6483A" w:rsidP="00C6483A">
            <w:pPr>
              <w:numPr>
                <w:ilvl w:val="0"/>
                <w:numId w:val="9"/>
              </w:numPr>
              <w:spacing w:line="276" w:lineRule="auto"/>
            </w:pPr>
            <w:r w:rsidRPr="00C6483A">
              <w:t xml:space="preserve">Investment in your personal development </w:t>
            </w:r>
          </w:p>
          <w:p w14:paraId="1801F2AD" w14:textId="77777777" w:rsidR="00C6483A" w:rsidRPr="00C6483A" w:rsidRDefault="00C6483A" w:rsidP="00C6483A">
            <w:pPr>
              <w:numPr>
                <w:ilvl w:val="0"/>
                <w:numId w:val="9"/>
              </w:numPr>
              <w:spacing w:line="276" w:lineRule="auto"/>
            </w:pPr>
            <w:r w:rsidRPr="00C6483A">
              <w:t xml:space="preserve">Free Car Parking at HBC sites </w:t>
            </w:r>
          </w:p>
          <w:p w14:paraId="1DC7A36D" w14:textId="77777777" w:rsidR="00C6483A" w:rsidRPr="00C6483A" w:rsidRDefault="00C6483A" w:rsidP="00C6483A">
            <w:pPr>
              <w:numPr>
                <w:ilvl w:val="0"/>
                <w:numId w:val="9"/>
              </w:numPr>
              <w:spacing w:line="276" w:lineRule="auto"/>
            </w:pPr>
            <w:r w:rsidRPr="00C6483A">
              <w:t xml:space="preserve">Flexible / hybrid working arrangements available </w:t>
            </w:r>
          </w:p>
          <w:p w14:paraId="0ED55881" w14:textId="77777777" w:rsidR="00AF536B" w:rsidRDefault="00C6483A" w:rsidP="00C6483A">
            <w:pPr>
              <w:numPr>
                <w:ilvl w:val="0"/>
                <w:numId w:val="9"/>
              </w:numPr>
              <w:spacing w:line="276" w:lineRule="auto"/>
            </w:pPr>
            <w:r w:rsidRPr="00C6483A">
              <w:t>Car leasing schemes</w:t>
            </w:r>
          </w:p>
          <w:p w14:paraId="29B1006A" w14:textId="77777777" w:rsidR="00C6483A" w:rsidRPr="00C6483A" w:rsidRDefault="00C3543B" w:rsidP="00C6483A">
            <w:pPr>
              <w:numPr>
                <w:ilvl w:val="0"/>
                <w:numId w:val="9"/>
              </w:numPr>
              <w:spacing w:line="276" w:lineRule="auto"/>
            </w:pPr>
            <w:r>
              <w:t>Essential Monthly Car User Allowance</w:t>
            </w:r>
          </w:p>
          <w:p w14:paraId="0669BB27" w14:textId="77777777" w:rsidR="00C6483A" w:rsidRDefault="00C6483A" w:rsidP="00C6483A">
            <w:pPr>
              <w:spacing w:line="276" w:lineRule="auto"/>
              <w:rPr>
                <w:i/>
                <w:iCs/>
              </w:rPr>
            </w:pPr>
          </w:p>
          <w:p w14:paraId="213D7613" w14:textId="77777777"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4DE78580" w14:textId="77777777" w:rsidR="00365C93" w:rsidRDefault="00365C93" w:rsidP="00395C1F">
            <w:pPr>
              <w:spacing w:line="276" w:lineRule="auto"/>
            </w:pPr>
          </w:p>
        </w:tc>
      </w:tr>
      <w:tr w:rsidR="00365C93" w14:paraId="0AAA80E6" w14:textId="77777777" w:rsidTr="00464888">
        <w:trPr>
          <w:gridAfter w:val="2"/>
          <w:wAfter w:w="3117" w:type="dxa"/>
        </w:trPr>
        <w:tc>
          <w:tcPr>
            <w:tcW w:w="9350" w:type="dxa"/>
            <w:gridSpan w:val="2"/>
            <w:tcBorders>
              <w:top w:val="single" w:sz="24" w:space="0" w:color="1BB6FF" w:themeColor="accent1" w:themeTint="99"/>
            </w:tcBorders>
          </w:tcPr>
          <w:p w14:paraId="0D016C75" w14:textId="77777777"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628A2BEC" w14:textId="77777777" w:rsidTr="00464888">
        <w:trPr>
          <w:gridAfter w:val="2"/>
          <w:wAfter w:w="3117" w:type="dxa"/>
        </w:trPr>
        <w:tc>
          <w:tcPr>
            <w:tcW w:w="9350" w:type="dxa"/>
            <w:gridSpan w:val="2"/>
          </w:tcPr>
          <w:p w14:paraId="69BBDBD8" w14:textId="16B4F01E" w:rsidR="00D12911" w:rsidRPr="00D12911" w:rsidRDefault="00DD1993" w:rsidP="00DD1993">
            <w:pPr>
              <w:spacing w:line="276" w:lineRule="auto"/>
              <w:rPr>
                <w:lang w:val="en-GB"/>
              </w:rPr>
            </w:pPr>
            <w:r>
              <w:rPr>
                <w:lang w:val="en-GB"/>
              </w:rPr>
              <w:t>As a</w:t>
            </w:r>
            <w:r w:rsidR="00D12911" w:rsidRPr="00D12911">
              <w:rPr>
                <w:lang w:val="en-GB"/>
              </w:rPr>
              <w:t xml:space="preserve"> Best Start Inclusion Practitioner (BSIP) </w:t>
            </w:r>
            <w:r>
              <w:rPr>
                <w:lang w:val="en-GB"/>
              </w:rPr>
              <w:t xml:space="preserve">you will </w:t>
            </w:r>
            <w:r w:rsidR="00D12911" w:rsidRPr="00D12911">
              <w:rPr>
                <w:lang w:val="en-GB"/>
              </w:rPr>
              <w:t xml:space="preserve">provide direct, flexible and timely support to babies and young children (0–5) with emerging or additional needs and their families. </w:t>
            </w:r>
            <w:r>
              <w:rPr>
                <w:lang w:val="en-GB"/>
              </w:rPr>
              <w:t>You’ll</w:t>
            </w:r>
            <w:r w:rsidR="00D12911" w:rsidRPr="00D12911">
              <w:rPr>
                <w:lang w:val="en-GB"/>
              </w:rPr>
              <w:t xml:space="preserve"> focus on early identification, inclusive practice and strengthening developmental outcomes through partnership working across health, early years, SEND and community services</w:t>
            </w:r>
            <w:r>
              <w:rPr>
                <w:lang w:val="en-GB"/>
              </w:rPr>
              <w:t xml:space="preserve">, </w:t>
            </w:r>
            <w:r w:rsidR="00D12911" w:rsidRPr="00D12911">
              <w:rPr>
                <w:lang w:val="en-GB"/>
              </w:rPr>
              <w:t>work</w:t>
            </w:r>
            <w:r>
              <w:rPr>
                <w:lang w:val="en-GB"/>
              </w:rPr>
              <w:t>ing</w:t>
            </w:r>
            <w:r w:rsidR="00D12911" w:rsidRPr="00D12911">
              <w:rPr>
                <w:lang w:val="en-GB"/>
              </w:rPr>
              <w:t xml:space="preserve"> proactively across the Best Start Family Hub (BSFH) network to ensure families can access early SEND support at any hub site, promoting a clear, accessible and inclusive local SEND offer from birth to school entry. </w:t>
            </w:r>
          </w:p>
          <w:p w14:paraId="66EDD338" w14:textId="77777777" w:rsidR="00D12911" w:rsidRPr="00D12911" w:rsidRDefault="00D12911" w:rsidP="003329C7">
            <w:pPr>
              <w:spacing w:line="276" w:lineRule="auto"/>
              <w:rPr>
                <w:lang w:val="en-GB"/>
              </w:rPr>
            </w:pPr>
          </w:p>
          <w:p w14:paraId="4CCCFECF" w14:textId="77777777" w:rsidR="007807FB" w:rsidRDefault="007807FB" w:rsidP="003329C7">
            <w:pPr>
              <w:spacing w:line="276" w:lineRule="auto"/>
            </w:pPr>
            <w:r>
              <w:t>More specific responsibilities include</w:t>
            </w:r>
            <w:r w:rsidR="002A0AC2">
              <w:t>:</w:t>
            </w:r>
          </w:p>
          <w:p w14:paraId="6F582184" w14:textId="77777777" w:rsidR="00D12911" w:rsidRDefault="00D12911" w:rsidP="003329C7">
            <w:pPr>
              <w:spacing w:line="276" w:lineRule="auto"/>
            </w:pPr>
          </w:p>
          <w:p w14:paraId="394FD42B" w14:textId="77777777" w:rsidR="00DD1993" w:rsidRDefault="00D12911" w:rsidP="00DD1993">
            <w:pPr>
              <w:numPr>
                <w:ilvl w:val="0"/>
                <w:numId w:val="24"/>
              </w:numPr>
              <w:spacing w:after="160" w:line="278" w:lineRule="auto"/>
              <w:rPr>
                <w:rFonts w:asciiTheme="majorHAnsi" w:eastAsia="Aptos" w:hAnsiTheme="majorHAnsi" w:cs="Times New Roman"/>
                <w:kern w:val="2"/>
                <w:szCs w:val="20"/>
                <w:lang w:val="en-GB"/>
                <w14:ligatures w14:val="standardContextual"/>
              </w:rPr>
            </w:pPr>
            <w:r w:rsidRPr="00D12911">
              <w:rPr>
                <w:rFonts w:asciiTheme="majorHAnsi" w:eastAsia="Aptos" w:hAnsiTheme="majorHAnsi" w:cs="Times New Roman"/>
                <w:kern w:val="2"/>
                <w:szCs w:val="20"/>
                <w:lang w:val="en-GB"/>
                <w14:ligatures w14:val="standardContextual"/>
              </w:rPr>
              <w:t>Observ</w:t>
            </w:r>
            <w:r w:rsidR="00DD1993">
              <w:rPr>
                <w:rFonts w:asciiTheme="majorHAnsi" w:eastAsia="Aptos" w:hAnsiTheme="majorHAnsi" w:cs="Times New Roman"/>
                <w:kern w:val="2"/>
                <w:szCs w:val="20"/>
                <w:lang w:val="en-GB"/>
                <w14:ligatures w14:val="standardContextual"/>
              </w:rPr>
              <w:t>ing</w:t>
            </w:r>
            <w:r w:rsidRPr="00D12911">
              <w:rPr>
                <w:rFonts w:asciiTheme="majorHAnsi" w:eastAsia="Aptos" w:hAnsiTheme="majorHAnsi" w:cs="Times New Roman"/>
                <w:kern w:val="2"/>
                <w:szCs w:val="20"/>
                <w:lang w:val="en-GB"/>
                <w14:ligatures w14:val="standardContextual"/>
              </w:rPr>
              <w:t xml:space="preserve"> children and engage in professional discussions with families, early years practitioners and partners (e.g. Health Visitors, Speech and Language Therapists, Educational Psychologists, Occupational Therapists, Area SENCOs and DSCOs) to identify emerging additional needs</w:t>
            </w:r>
          </w:p>
          <w:p w14:paraId="4413EB23" w14:textId="19BCD0EA" w:rsidR="00D12911" w:rsidRPr="00DD1993" w:rsidRDefault="00D12911" w:rsidP="00DD1993">
            <w:pPr>
              <w:numPr>
                <w:ilvl w:val="0"/>
                <w:numId w:val="24"/>
              </w:numPr>
              <w:spacing w:after="160" w:line="278" w:lineRule="auto"/>
              <w:rPr>
                <w:rFonts w:asciiTheme="majorHAnsi" w:eastAsia="Aptos" w:hAnsiTheme="majorHAnsi" w:cs="Times New Roman"/>
                <w:kern w:val="2"/>
                <w:szCs w:val="20"/>
                <w:lang w:val="en-GB"/>
                <w14:ligatures w14:val="standardContextual"/>
              </w:rPr>
            </w:pPr>
            <w:r w:rsidRPr="00DD1993">
              <w:rPr>
                <w:rFonts w:asciiTheme="majorHAnsi" w:eastAsia="Aptos" w:hAnsiTheme="majorHAnsi" w:cs="Times New Roman"/>
                <w:kern w:val="2"/>
                <w:szCs w:val="20"/>
                <w:lang w:val="en-GB"/>
                <w14:ligatures w14:val="standardContextual"/>
              </w:rPr>
              <w:t>Us</w:t>
            </w:r>
            <w:r w:rsidR="00DD1993">
              <w:rPr>
                <w:rFonts w:asciiTheme="majorHAnsi" w:eastAsia="Aptos" w:hAnsiTheme="majorHAnsi" w:cs="Times New Roman"/>
                <w:kern w:val="2"/>
                <w:szCs w:val="20"/>
                <w:lang w:val="en-GB"/>
                <w14:ligatures w14:val="standardContextual"/>
              </w:rPr>
              <w:t>ing</w:t>
            </w:r>
            <w:r w:rsidRPr="00DD1993">
              <w:rPr>
                <w:rFonts w:asciiTheme="majorHAnsi" w:eastAsia="Aptos" w:hAnsiTheme="majorHAnsi" w:cs="Times New Roman"/>
                <w:kern w:val="2"/>
                <w:szCs w:val="20"/>
                <w:lang w:val="en-GB"/>
                <w14:ligatures w14:val="standardContextual"/>
              </w:rPr>
              <w:t xml:space="preserve"> professional judgement, in collaboration with others and with consideration of the child’s home and developmental context, to distinguish between children who may benefit from enhanced supportive interactions and those who may have medium</w:t>
            </w:r>
            <w:r w:rsidRPr="00DD1993">
              <w:rPr>
                <w:rFonts w:asciiTheme="majorHAnsi" w:eastAsia="Aptos" w:hAnsiTheme="majorHAnsi" w:cs="Times New Roman"/>
                <w:kern w:val="2"/>
                <w:szCs w:val="20"/>
                <w:lang w:val="en-GB"/>
                <w14:ligatures w14:val="standardContextual"/>
              </w:rPr>
              <w:noBreakHyphen/>
              <w:t xml:space="preserve"> to long</w:t>
            </w:r>
            <w:r w:rsidRPr="00DD1993">
              <w:rPr>
                <w:rFonts w:asciiTheme="majorHAnsi" w:eastAsia="Aptos" w:hAnsiTheme="majorHAnsi" w:cs="Times New Roman"/>
                <w:kern w:val="2"/>
                <w:szCs w:val="20"/>
                <w:lang w:val="en-GB"/>
                <w14:ligatures w14:val="standardContextual"/>
              </w:rPr>
              <w:noBreakHyphen/>
              <w:t>term additional needs</w:t>
            </w:r>
          </w:p>
          <w:p w14:paraId="4B30718F" w14:textId="786E8E39" w:rsidR="00D12911" w:rsidRPr="00D12911" w:rsidRDefault="00D12911" w:rsidP="00D12911">
            <w:pPr>
              <w:numPr>
                <w:ilvl w:val="0"/>
                <w:numId w:val="24"/>
              </w:numPr>
              <w:spacing w:after="160" w:line="278" w:lineRule="auto"/>
              <w:rPr>
                <w:rFonts w:asciiTheme="majorHAnsi" w:eastAsia="Aptos" w:hAnsiTheme="majorHAnsi" w:cs="Times New Roman"/>
                <w:kern w:val="2"/>
                <w:szCs w:val="20"/>
                <w:lang w:val="en-GB"/>
                <w14:ligatures w14:val="standardContextual"/>
              </w:rPr>
            </w:pPr>
            <w:r w:rsidRPr="00D12911">
              <w:rPr>
                <w:rFonts w:asciiTheme="majorHAnsi" w:eastAsia="Aptos" w:hAnsiTheme="majorHAnsi" w:cs="Times New Roman"/>
                <w:kern w:val="2"/>
                <w:szCs w:val="20"/>
                <w:lang w:val="en-GB"/>
                <w14:ligatures w14:val="standardContextual"/>
              </w:rPr>
              <w:t>Us</w:t>
            </w:r>
            <w:r w:rsidR="00DD1993">
              <w:rPr>
                <w:rFonts w:asciiTheme="majorHAnsi" w:eastAsia="Aptos" w:hAnsiTheme="majorHAnsi" w:cs="Times New Roman"/>
                <w:kern w:val="2"/>
                <w:szCs w:val="20"/>
                <w:lang w:val="en-GB"/>
                <w14:ligatures w14:val="standardContextual"/>
              </w:rPr>
              <w:t xml:space="preserve">ing </w:t>
            </w:r>
            <w:r w:rsidRPr="00D12911">
              <w:rPr>
                <w:rFonts w:asciiTheme="majorHAnsi" w:eastAsia="Aptos" w:hAnsiTheme="majorHAnsi" w:cs="Times New Roman"/>
                <w:kern w:val="2"/>
                <w:szCs w:val="20"/>
                <w:lang w:val="en-GB"/>
                <w14:ligatures w14:val="standardContextual"/>
              </w:rPr>
              <w:t>evidence</w:t>
            </w:r>
            <w:r w:rsidRPr="00D12911">
              <w:rPr>
                <w:rFonts w:asciiTheme="majorHAnsi" w:eastAsia="Aptos" w:hAnsiTheme="majorHAnsi" w:cs="Times New Roman"/>
                <w:kern w:val="2"/>
                <w:szCs w:val="20"/>
                <w:lang w:val="en-GB"/>
                <w14:ligatures w14:val="standardContextual"/>
              </w:rPr>
              <w:noBreakHyphen/>
              <w:t xml:space="preserve">based screening and observation tools to inform early identification, including </w:t>
            </w:r>
            <w:proofErr w:type="spellStart"/>
            <w:r>
              <w:rPr>
                <w:rFonts w:asciiTheme="majorHAnsi" w:eastAsia="Aptos" w:hAnsiTheme="majorHAnsi" w:cs="Times New Roman"/>
                <w:kern w:val="2"/>
                <w:szCs w:val="20"/>
                <w:lang w:val="en-GB"/>
                <w14:ligatures w14:val="standardContextual"/>
              </w:rPr>
              <w:t>Wellcomm</w:t>
            </w:r>
            <w:proofErr w:type="spellEnd"/>
            <w:r w:rsidRPr="00D12911">
              <w:rPr>
                <w:rFonts w:asciiTheme="majorHAnsi" w:eastAsia="Aptos" w:hAnsiTheme="majorHAnsi" w:cs="Times New Roman"/>
                <w:kern w:val="2"/>
                <w:szCs w:val="20"/>
                <w:lang w:val="en-GB"/>
                <w14:ligatures w14:val="standardContextual"/>
              </w:rPr>
              <w:t xml:space="preserve"> the EYFS progress check at age two and insights from the 2–2½</w:t>
            </w:r>
            <w:r w:rsidRPr="00D12911">
              <w:rPr>
                <w:rFonts w:asciiTheme="majorHAnsi" w:eastAsia="Aptos" w:hAnsiTheme="majorHAnsi" w:cs="Times New Roman"/>
                <w:kern w:val="2"/>
                <w:szCs w:val="20"/>
                <w:lang w:val="en-GB"/>
                <w14:ligatures w14:val="standardContextual"/>
              </w:rPr>
              <w:noBreakHyphen/>
              <w:t>year health review</w:t>
            </w:r>
          </w:p>
          <w:p w14:paraId="1C815E9B" w14:textId="79F7B5CC" w:rsidR="00D12911" w:rsidRPr="00D12911" w:rsidRDefault="00D12911" w:rsidP="00D12911">
            <w:pPr>
              <w:numPr>
                <w:ilvl w:val="0"/>
                <w:numId w:val="24"/>
              </w:numPr>
              <w:spacing w:after="160" w:line="278" w:lineRule="auto"/>
              <w:rPr>
                <w:rFonts w:asciiTheme="majorHAnsi" w:eastAsia="Aptos" w:hAnsiTheme="majorHAnsi" w:cs="Times New Roman"/>
                <w:kern w:val="2"/>
                <w:szCs w:val="20"/>
                <w:lang w:val="en-GB"/>
                <w14:ligatures w14:val="standardContextual"/>
              </w:rPr>
            </w:pPr>
            <w:r w:rsidRPr="00D12911">
              <w:rPr>
                <w:rFonts w:asciiTheme="majorHAnsi" w:eastAsia="Aptos" w:hAnsiTheme="majorHAnsi" w:cs="Times New Roman"/>
                <w:kern w:val="2"/>
                <w:szCs w:val="20"/>
                <w:lang w:val="en-GB"/>
                <w14:ligatures w14:val="standardContextual"/>
              </w:rPr>
              <w:t>Provid</w:t>
            </w:r>
            <w:r w:rsidR="00DD1993">
              <w:rPr>
                <w:rFonts w:asciiTheme="majorHAnsi" w:eastAsia="Aptos" w:hAnsiTheme="majorHAnsi" w:cs="Times New Roman"/>
                <w:kern w:val="2"/>
                <w:szCs w:val="20"/>
                <w:lang w:val="en-GB"/>
                <w14:ligatures w14:val="standardContextual"/>
              </w:rPr>
              <w:t>ing</w:t>
            </w:r>
            <w:r w:rsidRPr="00D12911">
              <w:rPr>
                <w:rFonts w:asciiTheme="majorHAnsi" w:eastAsia="Aptos" w:hAnsiTheme="majorHAnsi" w:cs="Times New Roman"/>
                <w:kern w:val="2"/>
                <w:szCs w:val="20"/>
                <w:lang w:val="en-GB"/>
                <w14:ligatures w14:val="standardContextual"/>
              </w:rPr>
              <w:t xml:space="preserve"> practical advice, modelling of inclusive practice and short, focused interventions, including delivering or supporting activities such as sensory stay and play sessions</w:t>
            </w:r>
          </w:p>
          <w:p w14:paraId="46655518" w14:textId="77777777" w:rsidR="00DD1993" w:rsidRDefault="00D12911" w:rsidP="00DD1993">
            <w:pPr>
              <w:numPr>
                <w:ilvl w:val="0"/>
                <w:numId w:val="24"/>
              </w:numPr>
              <w:spacing w:after="160" w:line="278" w:lineRule="auto"/>
              <w:rPr>
                <w:rFonts w:asciiTheme="majorHAnsi" w:eastAsia="Aptos" w:hAnsiTheme="majorHAnsi" w:cs="Times New Roman"/>
                <w:kern w:val="2"/>
                <w:szCs w:val="20"/>
                <w:lang w:val="en-GB"/>
                <w14:ligatures w14:val="standardContextual"/>
              </w:rPr>
            </w:pPr>
            <w:r w:rsidRPr="00D12911">
              <w:rPr>
                <w:rFonts w:asciiTheme="majorHAnsi" w:eastAsia="Aptos" w:hAnsiTheme="majorHAnsi" w:cs="Times New Roman"/>
                <w:kern w:val="2"/>
                <w:szCs w:val="20"/>
                <w:lang w:val="en-GB"/>
                <w14:ligatures w14:val="standardContextual"/>
              </w:rPr>
              <w:t>Maintain</w:t>
            </w:r>
            <w:r w:rsidR="00DD1993">
              <w:rPr>
                <w:rFonts w:asciiTheme="majorHAnsi" w:eastAsia="Aptos" w:hAnsiTheme="majorHAnsi" w:cs="Times New Roman"/>
                <w:kern w:val="2"/>
                <w:szCs w:val="20"/>
                <w:lang w:val="en-GB"/>
                <w14:ligatures w14:val="standardContextual"/>
              </w:rPr>
              <w:t xml:space="preserve">ing </w:t>
            </w:r>
            <w:r w:rsidRPr="00D12911">
              <w:rPr>
                <w:rFonts w:asciiTheme="majorHAnsi" w:eastAsia="Aptos" w:hAnsiTheme="majorHAnsi" w:cs="Times New Roman"/>
                <w:kern w:val="2"/>
                <w:szCs w:val="20"/>
                <w:lang w:val="en-GB"/>
                <w14:ligatures w14:val="standardContextual"/>
              </w:rPr>
              <w:t>a flexible approach to support rather than holding long</w:t>
            </w:r>
            <w:r w:rsidRPr="00D12911">
              <w:rPr>
                <w:rFonts w:asciiTheme="majorHAnsi" w:eastAsia="Aptos" w:hAnsiTheme="majorHAnsi" w:cs="Times New Roman"/>
                <w:kern w:val="2"/>
                <w:szCs w:val="20"/>
                <w:lang w:val="en-GB"/>
                <w14:ligatures w14:val="standardContextual"/>
              </w:rPr>
              <w:noBreakHyphen/>
              <w:t>term caseloads or providing ongoing case management</w:t>
            </w:r>
          </w:p>
          <w:p w14:paraId="797CBE1B" w14:textId="70C3F7F1" w:rsidR="00D12911" w:rsidRPr="00DD1993" w:rsidRDefault="00D12911" w:rsidP="00DD1993">
            <w:pPr>
              <w:numPr>
                <w:ilvl w:val="0"/>
                <w:numId w:val="24"/>
              </w:numPr>
              <w:spacing w:after="160" w:line="278" w:lineRule="auto"/>
              <w:rPr>
                <w:rFonts w:asciiTheme="majorHAnsi" w:eastAsia="Aptos" w:hAnsiTheme="majorHAnsi" w:cs="Times New Roman"/>
                <w:kern w:val="2"/>
                <w:szCs w:val="20"/>
                <w:lang w:val="en-GB"/>
                <w14:ligatures w14:val="standardContextual"/>
              </w:rPr>
            </w:pPr>
            <w:r w:rsidRPr="00DD1993">
              <w:rPr>
                <w:rFonts w:asciiTheme="majorHAnsi" w:eastAsia="Aptos" w:hAnsiTheme="majorHAnsi" w:cs="Times New Roman"/>
                <w:kern w:val="2"/>
                <w:szCs w:val="20"/>
                <w:lang w:val="en-GB"/>
                <w14:ligatures w14:val="standardContextual"/>
              </w:rPr>
              <w:t>Support</w:t>
            </w:r>
            <w:r w:rsidR="00DD1993">
              <w:rPr>
                <w:rFonts w:asciiTheme="majorHAnsi" w:eastAsia="Aptos" w:hAnsiTheme="majorHAnsi" w:cs="Times New Roman"/>
                <w:kern w:val="2"/>
                <w:szCs w:val="20"/>
                <w:lang w:val="en-GB"/>
                <w14:ligatures w14:val="standardContextual"/>
              </w:rPr>
              <w:t xml:space="preserve">ing </w:t>
            </w:r>
            <w:r w:rsidRPr="00DD1993">
              <w:rPr>
                <w:rFonts w:asciiTheme="majorHAnsi" w:eastAsia="Aptos" w:hAnsiTheme="majorHAnsi" w:cs="Times New Roman"/>
                <w:kern w:val="2"/>
                <w:szCs w:val="20"/>
                <w:lang w:val="en-GB"/>
                <w14:ligatures w14:val="standardContextual"/>
              </w:rPr>
              <w:t>and empower</w:t>
            </w:r>
            <w:r w:rsidR="00DD1993">
              <w:rPr>
                <w:rFonts w:asciiTheme="majorHAnsi" w:eastAsia="Aptos" w:hAnsiTheme="majorHAnsi" w:cs="Times New Roman"/>
                <w:kern w:val="2"/>
                <w:szCs w:val="20"/>
                <w:lang w:val="en-GB"/>
                <w14:ligatures w14:val="standardContextual"/>
              </w:rPr>
              <w:t>ing</w:t>
            </w:r>
            <w:r w:rsidRPr="00DD1993">
              <w:rPr>
                <w:rFonts w:asciiTheme="majorHAnsi" w:eastAsia="Aptos" w:hAnsiTheme="majorHAnsi" w:cs="Times New Roman"/>
                <w:kern w:val="2"/>
                <w:szCs w:val="20"/>
                <w:lang w:val="en-GB"/>
                <w14:ligatures w14:val="standardContextual"/>
              </w:rPr>
              <w:t xml:space="preserve"> families to understand concerns, build confidence and access appropriate services at the right time</w:t>
            </w:r>
          </w:p>
          <w:p w14:paraId="419602F3" w14:textId="626D0437" w:rsidR="00D12911" w:rsidRPr="00D12911" w:rsidRDefault="00D12911" w:rsidP="00D12911">
            <w:pPr>
              <w:numPr>
                <w:ilvl w:val="0"/>
                <w:numId w:val="25"/>
              </w:numPr>
              <w:spacing w:after="160" w:line="278" w:lineRule="auto"/>
              <w:rPr>
                <w:rFonts w:asciiTheme="majorHAnsi" w:eastAsia="Aptos" w:hAnsiTheme="majorHAnsi" w:cs="Times New Roman"/>
                <w:kern w:val="2"/>
                <w:szCs w:val="20"/>
                <w:lang w:val="en-GB"/>
                <w14:ligatures w14:val="standardContextual"/>
              </w:rPr>
            </w:pPr>
            <w:r w:rsidRPr="00D12911">
              <w:rPr>
                <w:rFonts w:asciiTheme="majorHAnsi" w:eastAsia="Aptos" w:hAnsiTheme="majorHAnsi" w:cs="Times New Roman"/>
                <w:kern w:val="2"/>
                <w:szCs w:val="20"/>
                <w:lang w:val="en-GB"/>
                <w14:ligatures w14:val="standardContextual"/>
              </w:rPr>
              <w:t>Offer</w:t>
            </w:r>
            <w:r w:rsidR="00DD1993">
              <w:rPr>
                <w:rFonts w:asciiTheme="majorHAnsi" w:eastAsia="Aptos" w:hAnsiTheme="majorHAnsi" w:cs="Times New Roman"/>
                <w:kern w:val="2"/>
                <w:szCs w:val="20"/>
                <w:lang w:val="en-GB"/>
                <w14:ligatures w14:val="standardContextual"/>
              </w:rPr>
              <w:t>ing</w:t>
            </w:r>
            <w:r w:rsidRPr="00D12911">
              <w:rPr>
                <w:rFonts w:asciiTheme="majorHAnsi" w:eastAsia="Aptos" w:hAnsiTheme="majorHAnsi" w:cs="Times New Roman"/>
                <w:kern w:val="2"/>
                <w:szCs w:val="20"/>
                <w:lang w:val="en-GB"/>
                <w14:ligatures w14:val="standardContextual"/>
              </w:rPr>
              <w:t xml:space="preserve"> light</w:t>
            </w:r>
            <w:r w:rsidRPr="00D12911">
              <w:rPr>
                <w:rFonts w:asciiTheme="majorHAnsi" w:eastAsia="Aptos" w:hAnsiTheme="majorHAnsi" w:cs="Times New Roman"/>
                <w:kern w:val="2"/>
                <w:szCs w:val="20"/>
                <w:lang w:val="en-GB"/>
                <w14:ligatures w14:val="standardContextual"/>
              </w:rPr>
              <w:noBreakHyphen/>
              <w:t>touch guidance to explain local pathways and processes, including SEND and early years support routes</w:t>
            </w:r>
          </w:p>
          <w:p w14:paraId="26012E39" w14:textId="77777777" w:rsidR="00DD1993" w:rsidRDefault="00D12911" w:rsidP="00DD1993">
            <w:pPr>
              <w:numPr>
                <w:ilvl w:val="0"/>
                <w:numId w:val="25"/>
              </w:numPr>
              <w:spacing w:after="160" w:line="278" w:lineRule="auto"/>
              <w:rPr>
                <w:rFonts w:asciiTheme="majorHAnsi" w:eastAsia="Aptos" w:hAnsiTheme="majorHAnsi" w:cs="Times New Roman"/>
                <w:kern w:val="2"/>
                <w:szCs w:val="20"/>
                <w:lang w:val="en-GB"/>
                <w14:ligatures w14:val="standardContextual"/>
              </w:rPr>
            </w:pPr>
            <w:r w:rsidRPr="00D12911">
              <w:rPr>
                <w:rFonts w:asciiTheme="majorHAnsi" w:eastAsia="Aptos" w:hAnsiTheme="majorHAnsi" w:cs="Times New Roman"/>
                <w:kern w:val="2"/>
                <w:szCs w:val="20"/>
                <w:lang w:val="en-GB"/>
                <w14:ligatures w14:val="standardContextual"/>
              </w:rPr>
              <w:t>Work</w:t>
            </w:r>
            <w:r w:rsidR="00DD1993">
              <w:rPr>
                <w:rFonts w:asciiTheme="majorHAnsi" w:eastAsia="Aptos" w:hAnsiTheme="majorHAnsi" w:cs="Times New Roman"/>
                <w:kern w:val="2"/>
                <w:szCs w:val="20"/>
                <w:lang w:val="en-GB"/>
                <w14:ligatures w14:val="standardContextual"/>
              </w:rPr>
              <w:t>ing</w:t>
            </w:r>
            <w:r w:rsidRPr="00D12911">
              <w:rPr>
                <w:rFonts w:asciiTheme="majorHAnsi" w:eastAsia="Aptos" w:hAnsiTheme="majorHAnsi" w:cs="Times New Roman"/>
                <w:kern w:val="2"/>
                <w:szCs w:val="20"/>
                <w:lang w:val="en-GB"/>
                <w14:ligatures w14:val="standardContextual"/>
              </w:rPr>
              <w:t xml:space="preserve"> alongside Family </w:t>
            </w:r>
            <w:r>
              <w:rPr>
                <w:rFonts w:asciiTheme="majorHAnsi" w:eastAsia="Aptos" w:hAnsiTheme="majorHAnsi" w:cs="Times New Roman"/>
                <w:kern w:val="2"/>
                <w:szCs w:val="20"/>
                <w:lang w:val="en-GB"/>
                <w14:ligatures w14:val="standardContextual"/>
              </w:rPr>
              <w:t xml:space="preserve">Hub </w:t>
            </w:r>
            <w:r w:rsidRPr="00D12911">
              <w:rPr>
                <w:rFonts w:asciiTheme="majorHAnsi" w:eastAsia="Aptos" w:hAnsiTheme="majorHAnsi" w:cs="Times New Roman"/>
                <w:kern w:val="2"/>
                <w:szCs w:val="20"/>
                <w:lang w:val="en-GB"/>
                <w14:ligatures w14:val="standardContextual"/>
              </w:rPr>
              <w:t>Navigators and other hub staff to signpost families to trusted voluntary, community and faith (VCF) organisations, peer support networks and local services, including for children with more complex needs</w:t>
            </w:r>
          </w:p>
          <w:p w14:paraId="61D8984B" w14:textId="400B6D62" w:rsidR="00D12911" w:rsidRPr="00DD1993" w:rsidRDefault="00D12911" w:rsidP="00DD1993">
            <w:pPr>
              <w:numPr>
                <w:ilvl w:val="0"/>
                <w:numId w:val="25"/>
              </w:numPr>
              <w:spacing w:after="160" w:line="278" w:lineRule="auto"/>
              <w:rPr>
                <w:rFonts w:asciiTheme="majorHAnsi" w:eastAsia="Aptos" w:hAnsiTheme="majorHAnsi" w:cs="Times New Roman"/>
                <w:kern w:val="2"/>
                <w:szCs w:val="20"/>
                <w:lang w:val="en-GB"/>
                <w14:ligatures w14:val="standardContextual"/>
              </w:rPr>
            </w:pPr>
            <w:r w:rsidRPr="00DD1993">
              <w:rPr>
                <w:rFonts w:asciiTheme="majorHAnsi" w:eastAsia="Aptos" w:hAnsiTheme="majorHAnsi" w:cs="Times New Roman"/>
                <w:kern w:val="2"/>
                <w:szCs w:val="20"/>
                <w:lang w:val="en-GB"/>
                <w14:ligatures w14:val="standardContextual"/>
              </w:rPr>
              <w:t>Promot</w:t>
            </w:r>
            <w:r w:rsidR="00DD1993">
              <w:rPr>
                <w:rFonts w:asciiTheme="majorHAnsi" w:eastAsia="Aptos" w:hAnsiTheme="majorHAnsi" w:cs="Times New Roman"/>
                <w:kern w:val="2"/>
                <w:szCs w:val="20"/>
                <w:lang w:val="en-GB"/>
                <w14:ligatures w14:val="standardContextual"/>
              </w:rPr>
              <w:t>ing</w:t>
            </w:r>
            <w:r w:rsidRPr="00DD1993">
              <w:rPr>
                <w:rFonts w:asciiTheme="majorHAnsi" w:eastAsia="Aptos" w:hAnsiTheme="majorHAnsi" w:cs="Times New Roman"/>
                <w:kern w:val="2"/>
                <w:szCs w:val="20"/>
                <w:lang w:val="en-GB"/>
                <w14:ligatures w14:val="standardContextual"/>
              </w:rPr>
              <w:t xml:space="preserve"> and embed inclusive practice across the Best Start Family Hub network, including within</w:t>
            </w:r>
            <w:r w:rsidR="00DD1993">
              <w:rPr>
                <w:rFonts w:asciiTheme="majorHAnsi" w:eastAsia="Aptos" w:hAnsiTheme="majorHAnsi" w:cs="Times New Roman"/>
                <w:kern w:val="2"/>
                <w:szCs w:val="20"/>
                <w:lang w:val="en-GB"/>
                <w14:ligatures w14:val="standardContextual"/>
              </w:rPr>
              <w:t xml:space="preserve"> </w:t>
            </w:r>
            <w:r w:rsidRPr="00DD1993">
              <w:rPr>
                <w:rFonts w:asciiTheme="majorHAnsi" w:eastAsia="Aptos" w:hAnsiTheme="majorHAnsi" w:cs="Times New Roman"/>
                <w:kern w:val="2"/>
                <w:szCs w:val="20"/>
                <w:lang w:val="en-GB"/>
                <w14:ligatures w14:val="standardContextual"/>
              </w:rPr>
              <w:t>Home Learning Environment and parenting support</w:t>
            </w:r>
            <w:r w:rsidR="00DD1993">
              <w:rPr>
                <w:rFonts w:asciiTheme="majorHAnsi" w:eastAsia="Aptos" w:hAnsiTheme="majorHAnsi" w:cs="Times New Roman"/>
                <w:kern w:val="2"/>
                <w:szCs w:val="20"/>
                <w:lang w:val="en-GB"/>
                <w14:ligatures w14:val="standardContextual"/>
              </w:rPr>
              <w:t xml:space="preserve">, </w:t>
            </w:r>
            <w:r w:rsidRPr="00DD1993">
              <w:rPr>
                <w:rFonts w:asciiTheme="majorHAnsi" w:eastAsia="Aptos" w:hAnsiTheme="majorHAnsi" w:cs="Times New Roman"/>
                <w:kern w:val="2"/>
                <w:szCs w:val="20"/>
                <w:lang w:val="en-GB"/>
                <w14:ligatures w14:val="standardContextual"/>
              </w:rPr>
              <w:t>Perinatal mental health services</w:t>
            </w:r>
            <w:r w:rsidR="00DD1993">
              <w:rPr>
                <w:rFonts w:asciiTheme="majorHAnsi" w:eastAsia="Aptos" w:hAnsiTheme="majorHAnsi" w:cs="Times New Roman"/>
                <w:kern w:val="2"/>
                <w:szCs w:val="20"/>
                <w:lang w:val="en-GB"/>
                <w14:ligatures w14:val="standardContextual"/>
              </w:rPr>
              <w:t xml:space="preserve">, </w:t>
            </w:r>
            <w:r w:rsidRPr="00DD1993">
              <w:rPr>
                <w:rFonts w:asciiTheme="majorHAnsi" w:eastAsia="Aptos" w:hAnsiTheme="majorHAnsi" w:cs="Times New Roman"/>
                <w:kern w:val="2"/>
                <w:szCs w:val="20"/>
                <w:lang w:val="en-GB"/>
                <w14:ligatures w14:val="standardContextual"/>
              </w:rPr>
              <w:t>Parent–infant relationship support</w:t>
            </w:r>
            <w:r w:rsidR="00DD1993">
              <w:rPr>
                <w:rFonts w:asciiTheme="majorHAnsi" w:eastAsia="Aptos" w:hAnsiTheme="majorHAnsi" w:cs="Times New Roman"/>
                <w:kern w:val="2"/>
                <w:szCs w:val="20"/>
                <w:lang w:val="en-GB"/>
                <w14:ligatures w14:val="standardContextual"/>
              </w:rPr>
              <w:t xml:space="preserve">, </w:t>
            </w:r>
            <w:r w:rsidRPr="00DD1993">
              <w:rPr>
                <w:rFonts w:asciiTheme="majorHAnsi" w:eastAsia="Aptos" w:hAnsiTheme="majorHAnsi" w:cs="Times New Roman"/>
                <w:kern w:val="2"/>
                <w:szCs w:val="20"/>
                <w:lang w:val="en-GB"/>
                <w14:ligatures w14:val="standardContextual"/>
              </w:rPr>
              <w:t>Infant feeding services</w:t>
            </w:r>
            <w:r w:rsidR="00DD1993">
              <w:rPr>
                <w:rFonts w:asciiTheme="majorHAnsi" w:eastAsia="Aptos" w:hAnsiTheme="majorHAnsi" w:cs="Times New Roman"/>
                <w:kern w:val="2"/>
                <w:szCs w:val="20"/>
                <w:lang w:val="en-GB"/>
                <w14:ligatures w14:val="standardContextual"/>
              </w:rPr>
              <w:t xml:space="preserve"> and </w:t>
            </w:r>
            <w:r w:rsidRPr="00DD1993">
              <w:rPr>
                <w:rFonts w:asciiTheme="majorHAnsi" w:eastAsia="Aptos" w:hAnsiTheme="majorHAnsi" w:cs="Times New Roman"/>
                <w:kern w:val="2"/>
                <w:szCs w:val="20"/>
                <w:lang w:val="en-GB"/>
                <w14:ligatures w14:val="standardContextual"/>
              </w:rPr>
              <w:t>Parent carer participation activity</w:t>
            </w:r>
          </w:p>
          <w:p w14:paraId="4D576454" w14:textId="11701ABA" w:rsidR="00D12911" w:rsidRPr="00D12911" w:rsidRDefault="00D12911" w:rsidP="00D12911">
            <w:pPr>
              <w:numPr>
                <w:ilvl w:val="0"/>
                <w:numId w:val="26"/>
              </w:numPr>
              <w:spacing w:after="160" w:line="278" w:lineRule="auto"/>
              <w:rPr>
                <w:rFonts w:asciiTheme="majorHAnsi" w:eastAsia="Aptos" w:hAnsiTheme="majorHAnsi" w:cs="Times New Roman"/>
                <w:kern w:val="2"/>
                <w:szCs w:val="20"/>
                <w:lang w:val="en-GB"/>
                <w14:ligatures w14:val="standardContextual"/>
              </w:rPr>
            </w:pPr>
            <w:r w:rsidRPr="00D12911">
              <w:rPr>
                <w:rFonts w:asciiTheme="majorHAnsi" w:eastAsia="Aptos" w:hAnsiTheme="majorHAnsi" w:cs="Times New Roman"/>
                <w:kern w:val="2"/>
                <w:szCs w:val="20"/>
                <w:lang w:val="en-GB"/>
                <w14:ligatures w14:val="standardContextual"/>
              </w:rPr>
              <w:t>Model strengths</w:t>
            </w:r>
            <w:r w:rsidRPr="00D12911">
              <w:rPr>
                <w:rFonts w:asciiTheme="majorHAnsi" w:eastAsia="Aptos" w:hAnsiTheme="majorHAnsi" w:cs="Times New Roman"/>
                <w:kern w:val="2"/>
                <w:szCs w:val="20"/>
                <w:lang w:val="en-GB"/>
                <w14:ligatures w14:val="standardContextual"/>
              </w:rPr>
              <w:noBreakHyphen/>
              <w:t>based, family</w:t>
            </w:r>
            <w:r w:rsidRPr="00D12911">
              <w:rPr>
                <w:rFonts w:asciiTheme="majorHAnsi" w:eastAsia="Aptos" w:hAnsiTheme="majorHAnsi" w:cs="Times New Roman"/>
                <w:kern w:val="2"/>
                <w:szCs w:val="20"/>
                <w:lang w:val="en-GB"/>
                <w14:ligatures w14:val="standardContextual"/>
              </w:rPr>
              <w:noBreakHyphen/>
              <w:t>centred and trauma</w:t>
            </w:r>
            <w:r w:rsidRPr="00D12911">
              <w:rPr>
                <w:rFonts w:asciiTheme="majorHAnsi" w:eastAsia="Aptos" w:hAnsiTheme="majorHAnsi" w:cs="Times New Roman"/>
                <w:kern w:val="2"/>
                <w:szCs w:val="20"/>
                <w:lang w:val="en-GB"/>
                <w14:ligatures w14:val="standardContextual"/>
              </w:rPr>
              <w:noBreakHyphen/>
              <w:t>informed practice in all interactions</w:t>
            </w:r>
          </w:p>
          <w:p w14:paraId="132A9717" w14:textId="671DE572" w:rsidR="00D12911" w:rsidRPr="00D12911" w:rsidRDefault="00D12911" w:rsidP="00D12911">
            <w:pPr>
              <w:numPr>
                <w:ilvl w:val="0"/>
                <w:numId w:val="27"/>
              </w:numPr>
              <w:spacing w:after="160" w:line="278" w:lineRule="auto"/>
              <w:rPr>
                <w:rFonts w:asciiTheme="majorHAnsi" w:eastAsia="Aptos" w:hAnsiTheme="majorHAnsi" w:cs="Times New Roman"/>
                <w:kern w:val="2"/>
                <w:szCs w:val="20"/>
                <w:lang w:val="en-GB"/>
                <w14:ligatures w14:val="standardContextual"/>
              </w:rPr>
            </w:pPr>
            <w:r w:rsidRPr="00D12911">
              <w:rPr>
                <w:rFonts w:asciiTheme="majorHAnsi" w:eastAsia="Aptos" w:hAnsiTheme="majorHAnsi" w:cs="Times New Roman"/>
                <w:kern w:val="2"/>
                <w:szCs w:val="20"/>
                <w:lang w:val="en-GB"/>
                <w14:ligatures w14:val="standardContextual"/>
              </w:rPr>
              <w:t>Collaborat</w:t>
            </w:r>
            <w:r w:rsidR="00DD1993">
              <w:rPr>
                <w:rFonts w:asciiTheme="majorHAnsi" w:eastAsia="Aptos" w:hAnsiTheme="majorHAnsi" w:cs="Times New Roman"/>
                <w:kern w:val="2"/>
                <w:szCs w:val="20"/>
                <w:lang w:val="en-GB"/>
                <w14:ligatures w14:val="standardContextual"/>
              </w:rPr>
              <w:t>ing</w:t>
            </w:r>
            <w:r w:rsidRPr="00D12911">
              <w:rPr>
                <w:rFonts w:asciiTheme="majorHAnsi" w:eastAsia="Aptos" w:hAnsiTheme="majorHAnsi" w:cs="Times New Roman"/>
                <w:kern w:val="2"/>
                <w:szCs w:val="20"/>
                <w:lang w:val="en-GB"/>
                <w14:ligatures w14:val="standardContextual"/>
              </w:rPr>
              <w:t xml:space="preserve"> with health, SEND services, early years settings, schools, parent groups and VCF partners to deliver joined</w:t>
            </w:r>
            <w:r w:rsidRPr="00D12911">
              <w:rPr>
                <w:rFonts w:asciiTheme="majorHAnsi" w:eastAsia="Aptos" w:hAnsiTheme="majorHAnsi" w:cs="Times New Roman"/>
                <w:kern w:val="2"/>
                <w:szCs w:val="20"/>
                <w:lang w:val="en-GB"/>
                <w14:ligatures w14:val="standardContextual"/>
              </w:rPr>
              <w:noBreakHyphen/>
              <w:t>up support for families</w:t>
            </w:r>
          </w:p>
          <w:p w14:paraId="63F2FD75" w14:textId="54AF8E5B" w:rsidR="00D12911" w:rsidRPr="00D12911" w:rsidRDefault="00DD1993" w:rsidP="00D12911">
            <w:pPr>
              <w:numPr>
                <w:ilvl w:val="0"/>
                <w:numId w:val="27"/>
              </w:numPr>
              <w:spacing w:after="160" w:line="278" w:lineRule="auto"/>
              <w:rPr>
                <w:rFonts w:asciiTheme="majorHAnsi" w:eastAsia="Aptos" w:hAnsiTheme="majorHAnsi" w:cs="Times New Roman"/>
                <w:kern w:val="2"/>
                <w:szCs w:val="20"/>
                <w:lang w:val="en-GB"/>
                <w14:ligatures w14:val="standardContextual"/>
              </w:rPr>
            </w:pPr>
            <w:r>
              <w:rPr>
                <w:rFonts w:asciiTheme="majorHAnsi" w:eastAsia="Aptos" w:hAnsiTheme="majorHAnsi" w:cs="Times New Roman"/>
                <w:kern w:val="2"/>
                <w:szCs w:val="20"/>
                <w:lang w:val="en-GB"/>
                <w14:ligatures w14:val="standardContextual"/>
              </w:rPr>
              <w:t>S</w:t>
            </w:r>
            <w:r w:rsidR="00D12911" w:rsidRPr="00D12911">
              <w:rPr>
                <w:rFonts w:asciiTheme="majorHAnsi" w:eastAsia="Aptos" w:hAnsiTheme="majorHAnsi" w:cs="Times New Roman"/>
                <w:kern w:val="2"/>
                <w:szCs w:val="20"/>
                <w:lang w:val="en-GB"/>
                <w14:ligatures w14:val="standardContextual"/>
              </w:rPr>
              <w:t>trengthening local inclusive practice through regular information sharing, joint problem solving and coordinated delivery</w:t>
            </w:r>
          </w:p>
          <w:p w14:paraId="1CC7D809" w14:textId="75A4DB34" w:rsidR="00D12911" w:rsidRPr="00DD1993" w:rsidRDefault="00DD1993" w:rsidP="00D12911">
            <w:pPr>
              <w:numPr>
                <w:ilvl w:val="0"/>
                <w:numId w:val="27"/>
              </w:numPr>
              <w:spacing w:after="160" w:line="278" w:lineRule="auto"/>
              <w:rPr>
                <w:rFonts w:asciiTheme="majorHAnsi" w:eastAsia="Aptos" w:hAnsiTheme="majorHAnsi" w:cs="Times New Roman"/>
                <w:kern w:val="2"/>
                <w:szCs w:val="20"/>
                <w:lang w:val="en-GB"/>
                <w14:ligatures w14:val="standardContextual"/>
              </w:rPr>
            </w:pPr>
            <w:r>
              <w:rPr>
                <w:rFonts w:asciiTheme="majorHAnsi" w:eastAsia="Aptos" w:hAnsiTheme="majorHAnsi" w:cs="Times New Roman"/>
                <w:kern w:val="2"/>
                <w:szCs w:val="20"/>
                <w:lang w:val="en-GB"/>
                <w14:ligatures w14:val="standardContextual"/>
              </w:rPr>
              <w:t>Sharing</w:t>
            </w:r>
            <w:r w:rsidR="00D12911" w:rsidRPr="00D12911">
              <w:rPr>
                <w:rFonts w:asciiTheme="majorHAnsi" w:eastAsia="Aptos" w:hAnsiTheme="majorHAnsi" w:cs="Times New Roman"/>
                <w:kern w:val="2"/>
                <w:szCs w:val="20"/>
                <w:lang w:val="en-GB"/>
                <w14:ligatures w14:val="standardContextual"/>
              </w:rPr>
              <w:t xml:space="preserve"> appropriate developmental insights with children’s social care and contribute to multi</w:t>
            </w:r>
            <w:r w:rsidR="00D12911" w:rsidRPr="00D12911">
              <w:rPr>
                <w:rFonts w:asciiTheme="majorHAnsi" w:eastAsia="Aptos" w:hAnsiTheme="majorHAnsi" w:cs="Times New Roman"/>
                <w:kern w:val="2"/>
                <w:szCs w:val="20"/>
                <w:lang w:val="en-GB"/>
                <w14:ligatures w14:val="standardContextual"/>
              </w:rPr>
              <w:noBreakHyphen/>
              <w:t>agency transition planning to support confident transitions into early education and school</w:t>
            </w:r>
          </w:p>
          <w:p w14:paraId="39B78EA3" w14:textId="2B1BC6CB" w:rsidR="00D12911" w:rsidRPr="00D12911" w:rsidRDefault="00DD1993" w:rsidP="00D12911">
            <w:pPr>
              <w:numPr>
                <w:ilvl w:val="0"/>
                <w:numId w:val="28"/>
              </w:numPr>
              <w:spacing w:after="160" w:line="278" w:lineRule="auto"/>
              <w:rPr>
                <w:rFonts w:asciiTheme="majorHAnsi" w:eastAsia="Aptos" w:hAnsiTheme="majorHAnsi" w:cs="Times New Roman"/>
                <w:kern w:val="2"/>
                <w:szCs w:val="20"/>
                <w:lang w:val="en-GB"/>
                <w14:ligatures w14:val="standardContextual"/>
              </w:rPr>
            </w:pPr>
            <w:r>
              <w:rPr>
                <w:rFonts w:asciiTheme="majorHAnsi" w:eastAsia="Aptos" w:hAnsiTheme="majorHAnsi" w:cs="Times New Roman"/>
                <w:kern w:val="2"/>
                <w:szCs w:val="20"/>
                <w:lang w:val="en-GB"/>
                <w14:ligatures w14:val="standardContextual"/>
              </w:rPr>
              <w:t>B</w:t>
            </w:r>
            <w:r w:rsidR="00D12911" w:rsidRPr="00D12911">
              <w:rPr>
                <w:rFonts w:asciiTheme="majorHAnsi" w:eastAsia="Aptos" w:hAnsiTheme="majorHAnsi" w:cs="Times New Roman"/>
                <w:kern w:val="2"/>
                <w:szCs w:val="20"/>
                <w:lang w:val="en-GB"/>
                <w14:ligatures w14:val="standardContextual"/>
              </w:rPr>
              <w:t>uilding workforce capability across the BSFH network by supporting staff confidence in early identification, child development and inclusive practice</w:t>
            </w:r>
          </w:p>
          <w:p w14:paraId="51E7D3FD" w14:textId="753360FC" w:rsidR="00D12911" w:rsidRPr="00D12911" w:rsidRDefault="00D12911" w:rsidP="00D12911">
            <w:pPr>
              <w:numPr>
                <w:ilvl w:val="0"/>
                <w:numId w:val="28"/>
              </w:numPr>
              <w:spacing w:after="160" w:line="278" w:lineRule="auto"/>
              <w:rPr>
                <w:rFonts w:asciiTheme="majorHAnsi" w:eastAsia="Aptos" w:hAnsiTheme="majorHAnsi" w:cs="Times New Roman"/>
                <w:kern w:val="2"/>
                <w:szCs w:val="20"/>
                <w:lang w:val="en-GB"/>
                <w14:ligatures w14:val="standardContextual"/>
              </w:rPr>
            </w:pPr>
            <w:r w:rsidRPr="00D12911">
              <w:rPr>
                <w:rFonts w:asciiTheme="majorHAnsi" w:eastAsia="Aptos" w:hAnsiTheme="majorHAnsi" w:cs="Times New Roman"/>
                <w:kern w:val="2"/>
                <w:szCs w:val="20"/>
                <w:lang w:val="en-GB"/>
                <w14:ligatures w14:val="standardContextual"/>
              </w:rPr>
              <w:t>Promot</w:t>
            </w:r>
            <w:r w:rsidR="00DD1993">
              <w:rPr>
                <w:rFonts w:asciiTheme="majorHAnsi" w:eastAsia="Aptos" w:hAnsiTheme="majorHAnsi" w:cs="Times New Roman"/>
                <w:kern w:val="2"/>
                <w:szCs w:val="20"/>
                <w:lang w:val="en-GB"/>
                <w14:ligatures w14:val="standardContextual"/>
              </w:rPr>
              <w:t>ing</w:t>
            </w:r>
            <w:r w:rsidRPr="00D12911">
              <w:rPr>
                <w:rFonts w:asciiTheme="majorHAnsi" w:eastAsia="Aptos" w:hAnsiTheme="majorHAnsi" w:cs="Times New Roman"/>
                <w:kern w:val="2"/>
                <w:szCs w:val="20"/>
                <w:lang w:val="en-GB"/>
                <w14:ligatures w14:val="standardContextual"/>
              </w:rPr>
              <w:t xml:space="preserve"> evidence</w:t>
            </w:r>
            <w:r w:rsidRPr="00D12911">
              <w:rPr>
                <w:rFonts w:asciiTheme="majorHAnsi" w:eastAsia="Aptos" w:hAnsiTheme="majorHAnsi" w:cs="Times New Roman"/>
                <w:kern w:val="2"/>
                <w:szCs w:val="20"/>
                <w:lang w:val="en-GB"/>
                <w14:ligatures w14:val="standardContextual"/>
              </w:rPr>
              <w:noBreakHyphen/>
              <w:t>informed approaches and</w:t>
            </w:r>
            <w:r w:rsidR="00DD1993">
              <w:rPr>
                <w:rFonts w:asciiTheme="majorHAnsi" w:eastAsia="Aptos" w:hAnsiTheme="majorHAnsi" w:cs="Times New Roman"/>
                <w:kern w:val="2"/>
                <w:szCs w:val="20"/>
                <w:lang w:val="en-GB"/>
                <w14:ligatures w14:val="standardContextual"/>
              </w:rPr>
              <w:t xml:space="preserve"> </w:t>
            </w:r>
            <w:r w:rsidRPr="00D12911">
              <w:rPr>
                <w:rFonts w:asciiTheme="majorHAnsi" w:eastAsia="Aptos" w:hAnsiTheme="majorHAnsi" w:cs="Times New Roman"/>
                <w:kern w:val="2"/>
                <w:szCs w:val="20"/>
                <w:lang w:val="en-GB"/>
                <w14:ligatures w14:val="standardContextual"/>
              </w:rPr>
              <w:t>the National Inclusion Standards and associated digital resources</w:t>
            </w:r>
          </w:p>
          <w:p w14:paraId="45BC6368" w14:textId="363B9801" w:rsidR="00D12911" w:rsidRPr="00D12911" w:rsidRDefault="00DD1993" w:rsidP="00D12911">
            <w:pPr>
              <w:numPr>
                <w:ilvl w:val="0"/>
                <w:numId w:val="28"/>
              </w:numPr>
              <w:spacing w:after="160" w:line="278" w:lineRule="auto"/>
              <w:rPr>
                <w:rFonts w:asciiTheme="majorHAnsi" w:eastAsia="Aptos" w:hAnsiTheme="majorHAnsi" w:cs="Times New Roman"/>
                <w:kern w:val="2"/>
                <w:szCs w:val="20"/>
                <w:lang w:val="en-GB"/>
                <w14:ligatures w14:val="standardContextual"/>
              </w:rPr>
            </w:pPr>
            <w:r>
              <w:rPr>
                <w:rFonts w:asciiTheme="majorHAnsi" w:eastAsia="Aptos" w:hAnsiTheme="majorHAnsi" w:cs="Times New Roman"/>
                <w:kern w:val="2"/>
                <w:szCs w:val="20"/>
                <w:lang w:val="en-GB"/>
                <w14:ligatures w14:val="standardContextual"/>
              </w:rPr>
              <w:lastRenderedPageBreak/>
              <w:t>Delivering</w:t>
            </w:r>
            <w:r w:rsidR="00D12911" w:rsidRPr="00D12911">
              <w:rPr>
                <w:rFonts w:asciiTheme="majorHAnsi" w:eastAsia="Aptos" w:hAnsiTheme="majorHAnsi" w:cs="Times New Roman"/>
                <w:kern w:val="2"/>
                <w:szCs w:val="20"/>
                <w:lang w:val="en-GB"/>
                <w14:ligatures w14:val="standardContextual"/>
              </w:rPr>
              <w:t xml:space="preserve"> and promoti</w:t>
            </w:r>
            <w:r>
              <w:rPr>
                <w:rFonts w:asciiTheme="majorHAnsi" w:eastAsia="Aptos" w:hAnsiTheme="majorHAnsi" w:cs="Times New Roman"/>
                <w:kern w:val="2"/>
                <w:szCs w:val="20"/>
                <w:lang w:val="en-GB"/>
                <w14:ligatures w14:val="standardContextual"/>
              </w:rPr>
              <w:t>ng</w:t>
            </w:r>
            <w:r w:rsidR="00D12911" w:rsidRPr="00D12911">
              <w:rPr>
                <w:rFonts w:asciiTheme="majorHAnsi" w:eastAsia="Aptos" w:hAnsiTheme="majorHAnsi" w:cs="Times New Roman"/>
                <w:kern w:val="2"/>
                <w:szCs w:val="20"/>
                <w:lang w:val="en-GB"/>
                <w14:ligatures w14:val="standardContextual"/>
              </w:rPr>
              <w:t xml:space="preserve"> BSFH SEND offer and contribut</w:t>
            </w:r>
            <w:r>
              <w:rPr>
                <w:rFonts w:asciiTheme="majorHAnsi" w:eastAsia="Aptos" w:hAnsiTheme="majorHAnsi" w:cs="Times New Roman"/>
                <w:kern w:val="2"/>
                <w:szCs w:val="20"/>
                <w:lang w:val="en-GB"/>
                <w14:ligatures w14:val="standardContextual"/>
              </w:rPr>
              <w:t>ing</w:t>
            </w:r>
            <w:r w:rsidR="00D12911" w:rsidRPr="00D12911">
              <w:rPr>
                <w:rFonts w:asciiTheme="majorHAnsi" w:eastAsia="Aptos" w:hAnsiTheme="majorHAnsi" w:cs="Times New Roman"/>
                <w:kern w:val="2"/>
                <w:szCs w:val="20"/>
                <w:lang w:val="en-GB"/>
                <w14:ligatures w14:val="standardContextual"/>
              </w:rPr>
              <w:t xml:space="preserve"> to its continuous development through feedback from families and partners</w:t>
            </w:r>
          </w:p>
          <w:p w14:paraId="5FDF9456" w14:textId="37D14DD6" w:rsidR="00D12911" w:rsidRPr="00D12911" w:rsidRDefault="00D12911" w:rsidP="00D12911">
            <w:pPr>
              <w:numPr>
                <w:ilvl w:val="0"/>
                <w:numId w:val="29"/>
              </w:numPr>
              <w:spacing w:after="160" w:line="278" w:lineRule="auto"/>
              <w:rPr>
                <w:rFonts w:asciiTheme="majorHAnsi" w:eastAsia="Aptos" w:hAnsiTheme="majorHAnsi" w:cs="Times New Roman"/>
                <w:kern w:val="2"/>
                <w:szCs w:val="20"/>
                <w:lang w:val="en-GB"/>
                <w14:ligatures w14:val="standardContextual"/>
              </w:rPr>
            </w:pPr>
            <w:r w:rsidRPr="00D12911">
              <w:rPr>
                <w:rFonts w:asciiTheme="majorHAnsi" w:eastAsia="Aptos" w:hAnsiTheme="majorHAnsi" w:cs="Times New Roman"/>
                <w:kern w:val="2"/>
                <w:szCs w:val="20"/>
                <w:lang w:val="en-GB"/>
                <w14:ligatures w14:val="standardContextual"/>
              </w:rPr>
              <w:t>Promot</w:t>
            </w:r>
            <w:r w:rsidR="00DD1993">
              <w:rPr>
                <w:rFonts w:asciiTheme="majorHAnsi" w:eastAsia="Aptos" w:hAnsiTheme="majorHAnsi" w:cs="Times New Roman"/>
                <w:kern w:val="2"/>
                <w:szCs w:val="20"/>
                <w:lang w:val="en-GB"/>
                <w14:ligatures w14:val="standardContextual"/>
              </w:rPr>
              <w:t>ing</w:t>
            </w:r>
            <w:r w:rsidRPr="00D12911">
              <w:rPr>
                <w:rFonts w:asciiTheme="majorHAnsi" w:eastAsia="Aptos" w:hAnsiTheme="majorHAnsi" w:cs="Times New Roman"/>
                <w:kern w:val="2"/>
                <w:szCs w:val="20"/>
                <w:lang w:val="en-GB"/>
                <w14:ligatures w14:val="standardContextual"/>
              </w:rPr>
              <w:t xml:space="preserve"> access to early education entitlements for children with SEND, additional or emerging needs</w:t>
            </w:r>
          </w:p>
          <w:p w14:paraId="1F4A9D7B" w14:textId="28BF0C32" w:rsidR="00D12911" w:rsidRPr="00D12911" w:rsidRDefault="00D12911" w:rsidP="00D12911">
            <w:pPr>
              <w:numPr>
                <w:ilvl w:val="0"/>
                <w:numId w:val="29"/>
              </w:numPr>
              <w:spacing w:after="160" w:line="278" w:lineRule="auto"/>
              <w:rPr>
                <w:rFonts w:asciiTheme="majorHAnsi" w:eastAsia="Aptos" w:hAnsiTheme="majorHAnsi" w:cs="Times New Roman"/>
                <w:kern w:val="2"/>
                <w:szCs w:val="20"/>
                <w:lang w:val="en-GB"/>
                <w14:ligatures w14:val="standardContextual"/>
              </w:rPr>
            </w:pPr>
            <w:r w:rsidRPr="00D12911">
              <w:rPr>
                <w:rFonts w:asciiTheme="majorHAnsi" w:eastAsia="Aptos" w:hAnsiTheme="majorHAnsi" w:cs="Times New Roman"/>
                <w:kern w:val="2"/>
                <w:szCs w:val="20"/>
                <w:lang w:val="en-GB"/>
                <w14:ligatures w14:val="standardContextual"/>
              </w:rPr>
              <w:t>Encourag</w:t>
            </w:r>
            <w:r w:rsidR="00DD1993">
              <w:rPr>
                <w:rFonts w:asciiTheme="majorHAnsi" w:eastAsia="Aptos" w:hAnsiTheme="majorHAnsi" w:cs="Times New Roman"/>
                <w:kern w:val="2"/>
                <w:szCs w:val="20"/>
                <w:lang w:val="en-GB"/>
                <w14:ligatures w14:val="standardContextual"/>
              </w:rPr>
              <w:t>ing</w:t>
            </w:r>
            <w:r w:rsidRPr="00D12911">
              <w:rPr>
                <w:rFonts w:asciiTheme="majorHAnsi" w:eastAsia="Aptos" w:hAnsiTheme="majorHAnsi" w:cs="Times New Roman"/>
                <w:kern w:val="2"/>
                <w:szCs w:val="20"/>
                <w:lang w:val="en-GB"/>
                <w14:ligatures w14:val="standardContextual"/>
              </w:rPr>
              <w:t xml:space="preserve"> inclusive practice across early years settings, including childminders and Reception provision, drawing on specialist expertise and local Stronger Practice Hubs</w:t>
            </w:r>
          </w:p>
          <w:p w14:paraId="0C88434A" w14:textId="2BF47CC3" w:rsidR="003329C7" w:rsidRPr="00D12911" w:rsidRDefault="00D12911" w:rsidP="00D12911">
            <w:pPr>
              <w:numPr>
                <w:ilvl w:val="0"/>
                <w:numId w:val="29"/>
              </w:numPr>
              <w:spacing w:after="160" w:line="278" w:lineRule="auto"/>
              <w:rPr>
                <w:rFonts w:ascii="Aptos" w:eastAsia="Aptos" w:hAnsi="Aptos" w:cs="Times New Roman"/>
                <w:color w:val="auto"/>
                <w:kern w:val="2"/>
                <w:sz w:val="24"/>
                <w:szCs w:val="24"/>
                <w:lang w:val="en-GB"/>
                <w14:ligatures w14:val="standardContextual"/>
              </w:rPr>
            </w:pPr>
            <w:r w:rsidRPr="00D12911">
              <w:rPr>
                <w:rFonts w:asciiTheme="majorHAnsi" w:eastAsia="Aptos" w:hAnsiTheme="majorHAnsi" w:cs="Times New Roman"/>
                <w:kern w:val="2"/>
                <w:szCs w:val="20"/>
                <w:lang w:val="en-GB"/>
                <w14:ligatures w14:val="standardContextual"/>
              </w:rPr>
              <w:t>Support</w:t>
            </w:r>
            <w:r w:rsidR="00DD1993">
              <w:rPr>
                <w:rFonts w:asciiTheme="majorHAnsi" w:eastAsia="Aptos" w:hAnsiTheme="majorHAnsi" w:cs="Times New Roman"/>
                <w:kern w:val="2"/>
                <w:szCs w:val="20"/>
                <w:lang w:val="en-GB"/>
                <w14:ligatures w14:val="standardContextual"/>
              </w:rPr>
              <w:t xml:space="preserve">ing </w:t>
            </w:r>
            <w:r w:rsidRPr="00D12911">
              <w:rPr>
                <w:rFonts w:asciiTheme="majorHAnsi" w:eastAsia="Aptos" w:hAnsiTheme="majorHAnsi" w:cs="Times New Roman"/>
                <w:kern w:val="2"/>
                <w:szCs w:val="20"/>
                <w:lang w:val="en-GB"/>
                <w14:ligatures w14:val="standardContextual"/>
              </w:rPr>
              <w:t>effective transitions from early years into school, ensuring timely information sharing (where appropriate) and continuity for children and families</w:t>
            </w:r>
          </w:p>
        </w:tc>
      </w:tr>
      <w:tr w:rsidR="00365C93" w14:paraId="1B55FCB2" w14:textId="77777777" w:rsidTr="00464888">
        <w:trPr>
          <w:gridAfter w:val="2"/>
          <w:wAfter w:w="3117" w:type="dxa"/>
        </w:trPr>
        <w:tc>
          <w:tcPr>
            <w:tcW w:w="9350" w:type="dxa"/>
            <w:gridSpan w:val="2"/>
            <w:tcBorders>
              <w:top w:val="single" w:sz="24" w:space="0" w:color="1BB6FF" w:themeColor="accent1" w:themeTint="99"/>
            </w:tcBorders>
          </w:tcPr>
          <w:p w14:paraId="69C3E5DB" w14:textId="77777777" w:rsidR="00365C93" w:rsidRDefault="00464888" w:rsidP="00395C1F">
            <w:pPr>
              <w:pStyle w:val="Heading1"/>
              <w:spacing w:line="360" w:lineRule="auto"/>
            </w:pPr>
            <w:r>
              <w:lastRenderedPageBreak/>
              <w:t>About You</w:t>
            </w:r>
          </w:p>
        </w:tc>
      </w:tr>
      <w:tr w:rsidR="00464888" w14:paraId="7D18E738" w14:textId="77777777" w:rsidTr="007D6326">
        <w:trPr>
          <w:gridAfter w:val="2"/>
          <w:wAfter w:w="3117" w:type="dxa"/>
        </w:trPr>
        <w:tc>
          <w:tcPr>
            <w:tcW w:w="9350" w:type="dxa"/>
            <w:gridSpan w:val="2"/>
          </w:tcPr>
          <w:p w14:paraId="4CCBEEFD" w14:textId="6017366E" w:rsidR="00D12911" w:rsidRPr="00D12911" w:rsidRDefault="00DD1993" w:rsidP="00D12911">
            <w:pPr>
              <w:spacing w:line="276" w:lineRule="auto"/>
              <w:rPr>
                <w:lang w:val="en-GB"/>
              </w:rPr>
            </w:pPr>
            <w:r>
              <w:rPr>
                <w:lang w:val="en-GB"/>
              </w:rPr>
              <w:t xml:space="preserve">For this role, it is essential that you hold a </w:t>
            </w:r>
            <w:r w:rsidR="00D12911" w:rsidRPr="00D12911">
              <w:rPr>
                <w:lang w:val="en-GB"/>
              </w:rPr>
              <w:t>Level 3 qualification in early years, education, health, SEND, child development or a related field.</w:t>
            </w:r>
          </w:p>
          <w:p w14:paraId="469C2DD6" w14:textId="77777777" w:rsidR="008A28B5" w:rsidRPr="00D12911" w:rsidRDefault="008A28B5" w:rsidP="00FE52AB">
            <w:pPr>
              <w:spacing w:line="276" w:lineRule="auto"/>
              <w:rPr>
                <w:lang w:val="en-GB"/>
              </w:rPr>
            </w:pPr>
          </w:p>
          <w:p w14:paraId="709740FB" w14:textId="77777777" w:rsidR="008A28B5" w:rsidRDefault="008A28B5" w:rsidP="00FE52AB">
            <w:pPr>
              <w:spacing w:line="276" w:lineRule="auto"/>
            </w:pPr>
            <w:r>
              <w:t xml:space="preserve">In addition </w:t>
            </w:r>
            <w:r w:rsidR="00213E7B">
              <w:t>you</w:t>
            </w:r>
            <w:r>
              <w:t xml:space="preserve"> will have:</w:t>
            </w:r>
          </w:p>
          <w:p w14:paraId="75A4E001" w14:textId="75900CE6" w:rsidR="00D12911" w:rsidRPr="00D12911" w:rsidRDefault="00D12911" w:rsidP="00D12911">
            <w:pPr>
              <w:numPr>
                <w:ilvl w:val="0"/>
                <w:numId w:val="9"/>
              </w:numPr>
              <w:tabs>
                <w:tab w:val="num" w:pos="720"/>
              </w:tabs>
              <w:spacing w:line="276" w:lineRule="auto"/>
              <w:rPr>
                <w:lang w:val="en-GB"/>
              </w:rPr>
            </w:pPr>
            <w:r w:rsidRPr="00D12911">
              <w:rPr>
                <w:lang w:val="en-GB"/>
              </w:rPr>
              <w:t>Experience of direct work with children and families, particularly in early years or SEND contexts</w:t>
            </w:r>
          </w:p>
          <w:p w14:paraId="51328C42" w14:textId="324BC5D2" w:rsidR="00D12911" w:rsidRPr="00D12911" w:rsidRDefault="00D12911" w:rsidP="00D12911">
            <w:pPr>
              <w:numPr>
                <w:ilvl w:val="0"/>
                <w:numId w:val="9"/>
              </w:numPr>
              <w:tabs>
                <w:tab w:val="num" w:pos="720"/>
              </w:tabs>
              <w:spacing w:line="276" w:lineRule="auto"/>
              <w:rPr>
                <w:lang w:val="en-GB"/>
              </w:rPr>
            </w:pPr>
            <w:r w:rsidRPr="00D12911">
              <w:rPr>
                <w:lang w:val="en-GB"/>
              </w:rPr>
              <w:t>Experience of partnership or multi</w:t>
            </w:r>
            <w:r w:rsidRPr="00D12911">
              <w:rPr>
                <w:lang w:val="en-GB"/>
              </w:rPr>
              <w:noBreakHyphen/>
              <w:t>agency working across health, education or community services</w:t>
            </w:r>
          </w:p>
          <w:p w14:paraId="1B3BB099" w14:textId="77777777" w:rsidR="00D12911" w:rsidRPr="00D12911" w:rsidRDefault="00D12911" w:rsidP="00D12911">
            <w:pPr>
              <w:numPr>
                <w:ilvl w:val="0"/>
                <w:numId w:val="9"/>
              </w:numPr>
              <w:tabs>
                <w:tab w:val="num" w:pos="720"/>
              </w:tabs>
              <w:spacing w:line="276" w:lineRule="auto"/>
              <w:rPr>
                <w:lang w:val="en-GB"/>
              </w:rPr>
            </w:pPr>
            <w:r w:rsidRPr="00D12911">
              <w:rPr>
                <w:lang w:val="en-GB"/>
              </w:rPr>
              <w:t>Practical experience of supporting inclusive practice and early identification of additional needs.</w:t>
            </w:r>
          </w:p>
          <w:p w14:paraId="03BC5DBD" w14:textId="1FF0E348" w:rsidR="00D12911" w:rsidRPr="00D12911" w:rsidRDefault="00D12911" w:rsidP="00D12911">
            <w:pPr>
              <w:numPr>
                <w:ilvl w:val="0"/>
                <w:numId w:val="9"/>
              </w:numPr>
              <w:tabs>
                <w:tab w:val="num" w:pos="720"/>
              </w:tabs>
              <w:spacing w:line="276" w:lineRule="auto"/>
              <w:rPr>
                <w:lang w:val="en-GB"/>
              </w:rPr>
            </w:pPr>
            <w:r w:rsidRPr="00D12911">
              <w:rPr>
                <w:lang w:val="en-GB"/>
              </w:rPr>
              <w:t>Strong understanding of child development from birth to five</w:t>
            </w:r>
          </w:p>
          <w:p w14:paraId="6C64C252" w14:textId="774BFA66" w:rsidR="00D12911" w:rsidRPr="00D12911" w:rsidRDefault="00D12911" w:rsidP="00D12911">
            <w:pPr>
              <w:numPr>
                <w:ilvl w:val="0"/>
                <w:numId w:val="9"/>
              </w:numPr>
              <w:tabs>
                <w:tab w:val="num" w:pos="720"/>
              </w:tabs>
              <w:spacing w:line="276" w:lineRule="auto"/>
              <w:rPr>
                <w:lang w:val="en-GB"/>
              </w:rPr>
            </w:pPr>
            <w:r w:rsidRPr="00D12911">
              <w:rPr>
                <w:lang w:val="en-GB"/>
              </w:rPr>
              <w:t>Knowledge of local SEND systems, early years provision and family support pathways</w:t>
            </w:r>
          </w:p>
          <w:p w14:paraId="707FB980" w14:textId="38D21291" w:rsidR="00D12911" w:rsidRPr="00D12911" w:rsidRDefault="00D12911" w:rsidP="00D12911">
            <w:pPr>
              <w:numPr>
                <w:ilvl w:val="0"/>
                <w:numId w:val="9"/>
              </w:numPr>
              <w:tabs>
                <w:tab w:val="num" w:pos="720"/>
              </w:tabs>
              <w:spacing w:line="276" w:lineRule="auto"/>
              <w:rPr>
                <w:lang w:val="en-GB"/>
              </w:rPr>
            </w:pPr>
            <w:r w:rsidRPr="00D12911">
              <w:rPr>
                <w:lang w:val="en-GB"/>
              </w:rPr>
              <w:t>Ability to use observation, screening tools and professional judgement to inform early support</w:t>
            </w:r>
          </w:p>
          <w:p w14:paraId="6EFC4B20" w14:textId="6E1F13B9" w:rsidR="00D12911" w:rsidRPr="00D12911" w:rsidRDefault="00D12911" w:rsidP="00D12911">
            <w:pPr>
              <w:numPr>
                <w:ilvl w:val="0"/>
                <w:numId w:val="9"/>
              </w:numPr>
              <w:tabs>
                <w:tab w:val="num" w:pos="720"/>
              </w:tabs>
              <w:spacing w:line="276" w:lineRule="auto"/>
              <w:rPr>
                <w:lang w:val="en-GB"/>
              </w:rPr>
            </w:pPr>
            <w:r w:rsidRPr="00D12911">
              <w:rPr>
                <w:lang w:val="en-GB"/>
              </w:rPr>
              <w:t>Strong communication, relationship</w:t>
            </w:r>
            <w:r w:rsidRPr="00D12911">
              <w:rPr>
                <w:lang w:val="en-GB"/>
              </w:rPr>
              <w:noBreakHyphen/>
              <w:t>building and influencing skills</w:t>
            </w:r>
          </w:p>
          <w:p w14:paraId="5FDAEC8E" w14:textId="39449240" w:rsidR="00D12911" w:rsidRPr="00D12911" w:rsidRDefault="00D12911" w:rsidP="00D12911">
            <w:pPr>
              <w:numPr>
                <w:ilvl w:val="0"/>
                <w:numId w:val="9"/>
              </w:numPr>
              <w:tabs>
                <w:tab w:val="num" w:pos="720"/>
              </w:tabs>
              <w:spacing w:line="276" w:lineRule="auto"/>
              <w:rPr>
                <w:lang w:val="en-GB"/>
              </w:rPr>
            </w:pPr>
            <w:r w:rsidRPr="00D12911">
              <w:rPr>
                <w:lang w:val="en-GB"/>
              </w:rPr>
              <w:t>Ability to work flexibly across settings and adapt support to local need</w:t>
            </w:r>
          </w:p>
          <w:p w14:paraId="2521A7F2" w14:textId="77777777" w:rsidR="00181676" w:rsidRDefault="00181676" w:rsidP="00D12911">
            <w:pPr>
              <w:spacing w:line="276" w:lineRule="auto"/>
            </w:pPr>
          </w:p>
          <w:p w14:paraId="1734B9EC" w14:textId="77777777"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5CCD3F64" w14:textId="77777777" w:rsidR="00EC745A" w:rsidRDefault="00EC745A" w:rsidP="00FE52AB">
            <w:pPr>
              <w:spacing w:line="276" w:lineRule="auto"/>
            </w:pPr>
          </w:p>
          <w:p w14:paraId="4905C30F" w14:textId="77777777"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3952B462" w14:textId="77777777" w:rsidTr="00602898">
        <w:trPr>
          <w:gridAfter w:val="1"/>
          <w:wAfter w:w="157" w:type="dxa"/>
        </w:trPr>
        <w:tc>
          <w:tcPr>
            <w:tcW w:w="9350" w:type="dxa"/>
            <w:gridSpan w:val="2"/>
          </w:tcPr>
          <w:p w14:paraId="3F6B4834" w14:textId="77777777" w:rsidR="00464888" w:rsidRDefault="00464888" w:rsidP="00E301C7"/>
        </w:tc>
        <w:tc>
          <w:tcPr>
            <w:tcW w:w="2960" w:type="dxa"/>
          </w:tcPr>
          <w:p w14:paraId="11BDCC49" w14:textId="77777777" w:rsidR="00464888" w:rsidRDefault="00464888"/>
        </w:tc>
      </w:tr>
      <w:tr w:rsidR="00464888" w14:paraId="4EC2A427" w14:textId="77777777" w:rsidTr="0062364F">
        <w:tc>
          <w:tcPr>
            <w:tcW w:w="9350" w:type="dxa"/>
            <w:gridSpan w:val="2"/>
            <w:tcBorders>
              <w:top w:val="single" w:sz="24" w:space="0" w:color="1BB6FF" w:themeColor="accent1" w:themeTint="99"/>
            </w:tcBorders>
          </w:tcPr>
          <w:p w14:paraId="34DEDF5B" w14:textId="77777777" w:rsidR="00464888" w:rsidRDefault="00464888" w:rsidP="00E301C7"/>
        </w:tc>
        <w:tc>
          <w:tcPr>
            <w:tcW w:w="3117" w:type="dxa"/>
            <w:gridSpan w:val="2"/>
          </w:tcPr>
          <w:p w14:paraId="652B7209" w14:textId="77777777" w:rsidR="00464888" w:rsidRDefault="00464888"/>
        </w:tc>
      </w:tr>
      <w:tr w:rsidR="00464888" w14:paraId="1C5E7595" w14:textId="77777777" w:rsidTr="00464888">
        <w:trPr>
          <w:gridAfter w:val="2"/>
          <w:wAfter w:w="3117" w:type="dxa"/>
          <w:trHeight w:val="333"/>
        </w:trPr>
        <w:tc>
          <w:tcPr>
            <w:tcW w:w="9350" w:type="dxa"/>
            <w:gridSpan w:val="2"/>
          </w:tcPr>
          <w:p w14:paraId="1C2040B1" w14:textId="77777777" w:rsidR="00464888" w:rsidRDefault="00464888" w:rsidP="0009529B">
            <w:pPr>
              <w:jc w:val="right"/>
            </w:pPr>
          </w:p>
        </w:tc>
      </w:tr>
    </w:tbl>
    <w:p w14:paraId="6ED1A034"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2CA80" w14:textId="77777777" w:rsidR="000D567E" w:rsidRDefault="000D567E" w:rsidP="00BC73FC">
      <w:r>
        <w:separator/>
      </w:r>
    </w:p>
  </w:endnote>
  <w:endnote w:type="continuationSeparator" w:id="0">
    <w:p w14:paraId="3E052158" w14:textId="77777777" w:rsidR="000D567E" w:rsidRDefault="000D567E" w:rsidP="00BC73FC">
      <w:r>
        <w:continuationSeparator/>
      </w:r>
    </w:p>
  </w:endnote>
  <w:endnote w:type="continuationNotice" w:id="1">
    <w:p w14:paraId="6D3B0F45" w14:textId="77777777" w:rsidR="000D567E" w:rsidRDefault="000D5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38697" w14:textId="77777777" w:rsidR="000D567E" w:rsidRDefault="000D567E" w:rsidP="00BC73FC">
      <w:r>
        <w:separator/>
      </w:r>
    </w:p>
  </w:footnote>
  <w:footnote w:type="continuationSeparator" w:id="0">
    <w:p w14:paraId="0C50C200" w14:textId="77777777" w:rsidR="000D567E" w:rsidRDefault="000D567E" w:rsidP="00BC73FC">
      <w:r>
        <w:continuationSeparator/>
      </w:r>
    </w:p>
  </w:footnote>
  <w:footnote w:type="continuationNotice" w:id="1">
    <w:p w14:paraId="58CE200E" w14:textId="77777777" w:rsidR="000D567E" w:rsidRDefault="000D56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A3014"/>
    <w:multiLevelType w:val="multilevel"/>
    <w:tmpl w:val="5F0E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C4E9F"/>
    <w:multiLevelType w:val="multilevel"/>
    <w:tmpl w:val="FE9E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C4FD8"/>
    <w:multiLevelType w:val="multilevel"/>
    <w:tmpl w:val="AB2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F0707"/>
    <w:multiLevelType w:val="multilevel"/>
    <w:tmpl w:val="6B02A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02FB8"/>
    <w:multiLevelType w:val="multilevel"/>
    <w:tmpl w:val="E8D8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2AAF38D1"/>
    <w:multiLevelType w:val="multilevel"/>
    <w:tmpl w:val="497A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D63634"/>
    <w:multiLevelType w:val="multilevel"/>
    <w:tmpl w:val="3538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447537"/>
    <w:multiLevelType w:val="multilevel"/>
    <w:tmpl w:val="FEF8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B13F4F"/>
    <w:multiLevelType w:val="multilevel"/>
    <w:tmpl w:val="D9EE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2"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3"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B314DE"/>
    <w:multiLevelType w:val="multilevel"/>
    <w:tmpl w:val="6C70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656AE0"/>
    <w:multiLevelType w:val="multilevel"/>
    <w:tmpl w:val="BE96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12"/>
  </w:num>
  <w:num w:numId="2" w16cid:durableId="2120370501">
    <w:abstractNumId w:val="0"/>
  </w:num>
  <w:num w:numId="3" w16cid:durableId="354313468">
    <w:abstractNumId w:val="0"/>
  </w:num>
  <w:num w:numId="4" w16cid:durableId="222906834">
    <w:abstractNumId w:val="14"/>
  </w:num>
  <w:num w:numId="5" w16cid:durableId="984242123">
    <w:abstractNumId w:val="22"/>
  </w:num>
  <w:num w:numId="6" w16cid:durableId="854002118">
    <w:abstractNumId w:val="21"/>
  </w:num>
  <w:num w:numId="7" w16cid:durableId="9643203">
    <w:abstractNumId w:val="32"/>
  </w:num>
  <w:num w:numId="8" w16cid:durableId="2094618771">
    <w:abstractNumId w:val="25"/>
  </w:num>
  <w:num w:numId="9" w16cid:durableId="1866013986">
    <w:abstractNumId w:val="26"/>
  </w:num>
  <w:num w:numId="10" w16cid:durableId="948005912">
    <w:abstractNumId w:val="7"/>
  </w:num>
  <w:num w:numId="11" w16cid:durableId="1186291718">
    <w:abstractNumId w:val="2"/>
  </w:num>
  <w:num w:numId="12" w16cid:durableId="2114011035">
    <w:abstractNumId w:val="5"/>
  </w:num>
  <w:num w:numId="13" w16cid:durableId="889268224">
    <w:abstractNumId w:val="27"/>
  </w:num>
  <w:num w:numId="14" w16cid:durableId="1943221786">
    <w:abstractNumId w:val="23"/>
  </w:num>
  <w:num w:numId="15" w16cid:durableId="17393087">
    <w:abstractNumId w:val="16"/>
  </w:num>
  <w:num w:numId="16" w16cid:durableId="79496472">
    <w:abstractNumId w:val="6"/>
  </w:num>
  <w:num w:numId="17" w16cid:durableId="1190876401">
    <w:abstractNumId w:val="13"/>
  </w:num>
  <w:num w:numId="18" w16cid:durableId="1516726489">
    <w:abstractNumId w:val="31"/>
  </w:num>
  <w:num w:numId="19" w16cid:durableId="1519809597">
    <w:abstractNumId w:val="10"/>
  </w:num>
  <w:num w:numId="20" w16cid:durableId="1106654369">
    <w:abstractNumId w:val="11"/>
  </w:num>
  <w:num w:numId="21" w16cid:durableId="855311505">
    <w:abstractNumId w:val="24"/>
  </w:num>
  <w:num w:numId="22" w16cid:durableId="1128014861">
    <w:abstractNumId w:val="28"/>
  </w:num>
  <w:num w:numId="23" w16cid:durableId="444471535">
    <w:abstractNumId w:val="19"/>
  </w:num>
  <w:num w:numId="24" w16cid:durableId="1248995609">
    <w:abstractNumId w:val="15"/>
  </w:num>
  <w:num w:numId="25" w16cid:durableId="49885601">
    <w:abstractNumId w:val="30"/>
  </w:num>
  <w:num w:numId="26" w16cid:durableId="1918633695">
    <w:abstractNumId w:val="8"/>
  </w:num>
  <w:num w:numId="27" w16cid:durableId="264046485">
    <w:abstractNumId w:val="20"/>
  </w:num>
  <w:num w:numId="28" w16cid:durableId="106583602">
    <w:abstractNumId w:val="9"/>
  </w:num>
  <w:num w:numId="29" w16cid:durableId="1938974281">
    <w:abstractNumId w:val="1"/>
  </w:num>
  <w:num w:numId="30" w16cid:durableId="172114736">
    <w:abstractNumId w:val="18"/>
  </w:num>
  <w:num w:numId="31" w16cid:durableId="1510634716">
    <w:abstractNumId w:val="17"/>
  </w:num>
  <w:num w:numId="32" w16cid:durableId="1084255219">
    <w:abstractNumId w:val="29"/>
  </w:num>
  <w:num w:numId="33" w16cid:durableId="635914481">
    <w:abstractNumId w:val="4"/>
  </w:num>
  <w:num w:numId="34" w16cid:durableId="1836875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3368"/>
    <w:rsid w:val="000145F9"/>
    <w:rsid w:val="000275E3"/>
    <w:rsid w:val="00057637"/>
    <w:rsid w:val="00060551"/>
    <w:rsid w:val="000761F2"/>
    <w:rsid w:val="0009529B"/>
    <w:rsid w:val="000D567E"/>
    <w:rsid w:val="000E1C8B"/>
    <w:rsid w:val="0010498C"/>
    <w:rsid w:val="001360EF"/>
    <w:rsid w:val="00141C6D"/>
    <w:rsid w:val="0016524D"/>
    <w:rsid w:val="001806C6"/>
    <w:rsid w:val="00180710"/>
    <w:rsid w:val="00181676"/>
    <w:rsid w:val="001C6CDA"/>
    <w:rsid w:val="001D7755"/>
    <w:rsid w:val="001F46F6"/>
    <w:rsid w:val="00213E7B"/>
    <w:rsid w:val="002141F8"/>
    <w:rsid w:val="00226843"/>
    <w:rsid w:val="0024328B"/>
    <w:rsid w:val="002466AB"/>
    <w:rsid w:val="00246D98"/>
    <w:rsid w:val="00281B02"/>
    <w:rsid w:val="002A0AC2"/>
    <w:rsid w:val="002D755E"/>
    <w:rsid w:val="002F6FC8"/>
    <w:rsid w:val="0030456C"/>
    <w:rsid w:val="003329C7"/>
    <w:rsid w:val="003551E1"/>
    <w:rsid w:val="00365C93"/>
    <w:rsid w:val="00372BB5"/>
    <w:rsid w:val="003955FE"/>
    <w:rsid w:val="00395C1F"/>
    <w:rsid w:val="003A0A86"/>
    <w:rsid w:val="003C60F7"/>
    <w:rsid w:val="003C792F"/>
    <w:rsid w:val="003D4D87"/>
    <w:rsid w:val="004600FA"/>
    <w:rsid w:val="00464888"/>
    <w:rsid w:val="00480FAD"/>
    <w:rsid w:val="004A6BB1"/>
    <w:rsid w:val="004A796F"/>
    <w:rsid w:val="004C6BAA"/>
    <w:rsid w:val="00515D95"/>
    <w:rsid w:val="00561A2C"/>
    <w:rsid w:val="00577543"/>
    <w:rsid w:val="005A4D05"/>
    <w:rsid w:val="005E0795"/>
    <w:rsid w:val="005E6612"/>
    <w:rsid w:val="005E760C"/>
    <w:rsid w:val="006126B9"/>
    <w:rsid w:val="00647C3A"/>
    <w:rsid w:val="00677A30"/>
    <w:rsid w:val="0068134D"/>
    <w:rsid w:val="00695CD1"/>
    <w:rsid w:val="006B34C4"/>
    <w:rsid w:val="006C0E64"/>
    <w:rsid w:val="006C4D8D"/>
    <w:rsid w:val="006C78E7"/>
    <w:rsid w:val="006D4B28"/>
    <w:rsid w:val="006D50C6"/>
    <w:rsid w:val="006F64DF"/>
    <w:rsid w:val="00700D4D"/>
    <w:rsid w:val="007079B0"/>
    <w:rsid w:val="00710C22"/>
    <w:rsid w:val="00713365"/>
    <w:rsid w:val="00724932"/>
    <w:rsid w:val="00763784"/>
    <w:rsid w:val="007807FB"/>
    <w:rsid w:val="007840DF"/>
    <w:rsid w:val="00791C9A"/>
    <w:rsid w:val="00793DB6"/>
    <w:rsid w:val="007C27DD"/>
    <w:rsid w:val="007C3222"/>
    <w:rsid w:val="007F6D8B"/>
    <w:rsid w:val="007F737F"/>
    <w:rsid w:val="008122A4"/>
    <w:rsid w:val="00814BD7"/>
    <w:rsid w:val="00830561"/>
    <w:rsid w:val="0089153F"/>
    <w:rsid w:val="008A28B5"/>
    <w:rsid w:val="008C5BB7"/>
    <w:rsid w:val="008D29E5"/>
    <w:rsid w:val="008D57B9"/>
    <w:rsid w:val="008E169C"/>
    <w:rsid w:val="00902AB1"/>
    <w:rsid w:val="00917803"/>
    <w:rsid w:val="00924729"/>
    <w:rsid w:val="00966E71"/>
    <w:rsid w:val="00982CF7"/>
    <w:rsid w:val="0098361A"/>
    <w:rsid w:val="00985593"/>
    <w:rsid w:val="009B45BF"/>
    <w:rsid w:val="00A27909"/>
    <w:rsid w:val="00A405BB"/>
    <w:rsid w:val="00A50F8D"/>
    <w:rsid w:val="00A57756"/>
    <w:rsid w:val="00AC7DE3"/>
    <w:rsid w:val="00AE230E"/>
    <w:rsid w:val="00AF536B"/>
    <w:rsid w:val="00B03030"/>
    <w:rsid w:val="00B14D8F"/>
    <w:rsid w:val="00B6029A"/>
    <w:rsid w:val="00B6431B"/>
    <w:rsid w:val="00B824D6"/>
    <w:rsid w:val="00B905A5"/>
    <w:rsid w:val="00B91C7E"/>
    <w:rsid w:val="00B97621"/>
    <w:rsid w:val="00BA7BC6"/>
    <w:rsid w:val="00BC73FC"/>
    <w:rsid w:val="00BD151D"/>
    <w:rsid w:val="00BD6187"/>
    <w:rsid w:val="00C107EE"/>
    <w:rsid w:val="00C24C53"/>
    <w:rsid w:val="00C3543B"/>
    <w:rsid w:val="00C42AB0"/>
    <w:rsid w:val="00C43902"/>
    <w:rsid w:val="00C43CC7"/>
    <w:rsid w:val="00C4790C"/>
    <w:rsid w:val="00C57607"/>
    <w:rsid w:val="00C63F91"/>
    <w:rsid w:val="00C6483A"/>
    <w:rsid w:val="00C916FE"/>
    <w:rsid w:val="00CC3477"/>
    <w:rsid w:val="00CD3C4E"/>
    <w:rsid w:val="00D12306"/>
    <w:rsid w:val="00D12911"/>
    <w:rsid w:val="00D15E96"/>
    <w:rsid w:val="00D27B4A"/>
    <w:rsid w:val="00D33ACE"/>
    <w:rsid w:val="00D3444F"/>
    <w:rsid w:val="00D63C04"/>
    <w:rsid w:val="00D655D1"/>
    <w:rsid w:val="00DB629F"/>
    <w:rsid w:val="00DC65EE"/>
    <w:rsid w:val="00DC6AB5"/>
    <w:rsid w:val="00DD1993"/>
    <w:rsid w:val="00E14925"/>
    <w:rsid w:val="00E26A54"/>
    <w:rsid w:val="00E301C7"/>
    <w:rsid w:val="00E31388"/>
    <w:rsid w:val="00E4076D"/>
    <w:rsid w:val="00E810A5"/>
    <w:rsid w:val="00E95D2E"/>
    <w:rsid w:val="00E97637"/>
    <w:rsid w:val="00EA182B"/>
    <w:rsid w:val="00EC745A"/>
    <w:rsid w:val="00ED4EB2"/>
    <w:rsid w:val="00EF1947"/>
    <w:rsid w:val="00EF3E9E"/>
    <w:rsid w:val="00EF477D"/>
    <w:rsid w:val="00EF64E4"/>
    <w:rsid w:val="00F10327"/>
    <w:rsid w:val="00F20667"/>
    <w:rsid w:val="00F57C7D"/>
    <w:rsid w:val="00F62465"/>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15B91B20-F14E-4F37-B68D-8A5E1A3B75E1}"/>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Hindhaugh</dc:creator>
  <cp:keywords/>
  <dc:description/>
  <cp:lastModifiedBy>Jessica Hough</cp:lastModifiedBy>
  <cp:revision>2</cp:revision>
  <dcterms:created xsi:type="dcterms:W3CDTF">2026-07-17T09:02:00Z</dcterms:created>
  <dcterms:modified xsi:type="dcterms:W3CDTF">2026-07-17T09:02:00Z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